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F360" w14:textId="77777777" w:rsidR="000A28BB" w:rsidRPr="00621578" w:rsidRDefault="008F17BA" w:rsidP="000A28BB">
      <w:pPr>
        <w:pStyle w:val="BodyText3"/>
        <w:jc w:val="center"/>
        <w:rPr>
          <w:rFonts w:cs="Arial"/>
          <w:i/>
          <w:sz w:val="52"/>
          <w:szCs w:val="52"/>
        </w:rPr>
      </w:pPr>
      <w:r>
        <w:rPr>
          <w:rFonts w:ascii="Calibri" w:hAnsi="Calibri"/>
          <w:noProof/>
          <w:sz w:val="24"/>
          <w:lang w:eastAsia="en-GB"/>
        </w:rPr>
        <w:drawing>
          <wp:inline distT="0" distB="0" distL="0" distR="0" wp14:anchorId="41EBE54D" wp14:editId="11C8A11A">
            <wp:extent cx="5295900" cy="1104900"/>
            <wp:effectExtent l="0" t="0" r="0" b="0"/>
            <wp:docPr id="1" name="Picture 6" descr="IOMFSA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FSA_land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104900"/>
                    </a:xfrm>
                    <a:prstGeom prst="rect">
                      <a:avLst/>
                    </a:prstGeom>
                    <a:noFill/>
                    <a:ln>
                      <a:noFill/>
                    </a:ln>
                  </pic:spPr>
                </pic:pic>
              </a:graphicData>
            </a:graphic>
          </wp:inline>
        </w:drawing>
      </w:r>
    </w:p>
    <w:p w14:paraId="65436460" w14:textId="07481BBA" w:rsidR="00FE0F7B" w:rsidRDefault="00FE0F7B" w:rsidP="00BD51EC">
      <w:pPr>
        <w:pStyle w:val="BodyText3"/>
        <w:jc w:val="center"/>
        <w:rPr>
          <w:rFonts w:cs="Arial"/>
          <w:sz w:val="52"/>
          <w:szCs w:val="52"/>
        </w:rPr>
      </w:pPr>
    </w:p>
    <w:p w14:paraId="745C7261" w14:textId="199CDBD7" w:rsidR="00BD51EC" w:rsidRDefault="00BD51EC" w:rsidP="00BD51EC">
      <w:pPr>
        <w:pStyle w:val="BodyText3"/>
        <w:jc w:val="center"/>
        <w:rPr>
          <w:rFonts w:cs="Arial"/>
          <w:sz w:val="52"/>
          <w:szCs w:val="52"/>
        </w:rPr>
      </w:pPr>
    </w:p>
    <w:p w14:paraId="577D3AED" w14:textId="3E54BA70" w:rsidR="00BD51EC" w:rsidRPr="00BD51EC" w:rsidRDefault="00BD51EC" w:rsidP="00BD51EC">
      <w:pPr>
        <w:pStyle w:val="BodyText3"/>
        <w:jc w:val="center"/>
        <w:rPr>
          <w:rFonts w:cs="Arial"/>
          <w:sz w:val="52"/>
          <w:szCs w:val="52"/>
        </w:rPr>
      </w:pPr>
    </w:p>
    <w:p w14:paraId="054C69F4" w14:textId="4002F74D" w:rsidR="00FE0F7B" w:rsidRDefault="000A28BB" w:rsidP="0024622D">
      <w:pPr>
        <w:pStyle w:val="FSACoverSheetMainTitle"/>
        <w:spacing w:line="300" w:lineRule="auto"/>
      </w:pPr>
      <w:r w:rsidRPr="0024622D">
        <w:t xml:space="preserve">Business Plan Guidance </w:t>
      </w:r>
    </w:p>
    <w:p w14:paraId="4CD61B84" w14:textId="77777777" w:rsidR="0040558B" w:rsidRPr="0024622D" w:rsidRDefault="0040558B" w:rsidP="0024622D">
      <w:pPr>
        <w:pStyle w:val="FSACoverSheetMainTitle"/>
        <w:spacing w:line="300" w:lineRule="auto"/>
      </w:pPr>
    </w:p>
    <w:p w14:paraId="2A984404" w14:textId="77777777" w:rsidR="0040558B" w:rsidRDefault="0040558B" w:rsidP="0040558B">
      <w:pPr>
        <w:pStyle w:val="FSACoverSheetSub-title"/>
        <w:spacing w:line="300" w:lineRule="auto"/>
      </w:pPr>
      <w:r>
        <w:t xml:space="preserve">For applicants for authorisation </w:t>
      </w:r>
    </w:p>
    <w:p w14:paraId="36D7B6C8" w14:textId="57519013" w:rsidR="008F17BA" w:rsidRDefault="007534F9" w:rsidP="0040558B">
      <w:pPr>
        <w:pStyle w:val="FSACoverSheetSub-title"/>
        <w:spacing w:line="300" w:lineRule="auto"/>
      </w:pPr>
      <w:r>
        <w:t>under</w:t>
      </w:r>
      <w:r w:rsidR="0040558B">
        <w:t xml:space="preserve"> the Insurance Act 2008</w:t>
      </w:r>
    </w:p>
    <w:p w14:paraId="69DC6CDA" w14:textId="4A24046C" w:rsidR="00BD51EC" w:rsidRDefault="00BD51EC" w:rsidP="0040558B">
      <w:pPr>
        <w:pStyle w:val="FSACoverSheetSub-title"/>
        <w:spacing w:line="300" w:lineRule="auto"/>
      </w:pPr>
    </w:p>
    <w:p w14:paraId="62CA7A00" w14:textId="33C7967B" w:rsidR="00BD51EC" w:rsidRDefault="00BD51EC" w:rsidP="0040558B">
      <w:pPr>
        <w:pStyle w:val="FSACoverSheetSub-title"/>
        <w:spacing w:line="300" w:lineRule="auto"/>
      </w:pPr>
      <w:r>
        <w:t>30 June 2022</w:t>
      </w:r>
    </w:p>
    <w:p w14:paraId="0AE4B1FF" w14:textId="7BCEEB12" w:rsidR="007659B7" w:rsidRDefault="007659B7" w:rsidP="0040558B">
      <w:pPr>
        <w:pStyle w:val="FSACoverSheetSub-title"/>
        <w:spacing w:line="300" w:lineRule="auto"/>
      </w:pPr>
    </w:p>
    <w:p w14:paraId="4C1CFF62" w14:textId="0F7E3789" w:rsidR="007659B7" w:rsidRDefault="007659B7" w:rsidP="0040558B">
      <w:pPr>
        <w:pStyle w:val="FSACoverSheetSub-title"/>
        <w:spacing w:line="300" w:lineRule="auto"/>
      </w:pPr>
    </w:p>
    <w:p w14:paraId="78252994" w14:textId="44B9166A" w:rsidR="007659B7" w:rsidRDefault="007659B7" w:rsidP="0040558B">
      <w:pPr>
        <w:pStyle w:val="FSACoverSheetSub-title"/>
        <w:spacing w:line="300" w:lineRule="auto"/>
      </w:pPr>
    </w:p>
    <w:p w14:paraId="0B9DBFE5" w14:textId="3DD7706F" w:rsidR="007659B7" w:rsidRPr="007659B7" w:rsidRDefault="007659B7" w:rsidP="007659B7">
      <w:pPr>
        <w:rPr>
          <w:sz w:val="24"/>
        </w:rPr>
      </w:pPr>
    </w:p>
    <w:p w14:paraId="0D012DAA" w14:textId="01419659" w:rsidR="007659B7" w:rsidRPr="007659B7" w:rsidRDefault="007659B7" w:rsidP="007659B7">
      <w:pPr>
        <w:rPr>
          <w:sz w:val="24"/>
        </w:rPr>
      </w:pPr>
    </w:p>
    <w:p w14:paraId="4C3181AA" w14:textId="6C5291CE" w:rsidR="007659B7" w:rsidRDefault="007659B7" w:rsidP="007659B7">
      <w:pPr>
        <w:rPr>
          <w:sz w:val="24"/>
        </w:rPr>
      </w:pPr>
    </w:p>
    <w:p w14:paraId="36B08A3E" w14:textId="2DB4307C" w:rsidR="007659B7" w:rsidRDefault="007659B7" w:rsidP="007659B7">
      <w:pPr>
        <w:rPr>
          <w:sz w:val="24"/>
        </w:rPr>
      </w:pPr>
    </w:p>
    <w:p w14:paraId="2946C849" w14:textId="0E657778" w:rsidR="007659B7" w:rsidRPr="007659B7" w:rsidRDefault="007659B7" w:rsidP="007659B7">
      <w:pPr>
        <w:rPr>
          <w:sz w:val="24"/>
        </w:rPr>
      </w:pPr>
    </w:p>
    <w:p w14:paraId="2985FB33" w14:textId="21A13836" w:rsidR="007659B7" w:rsidRPr="007659B7" w:rsidRDefault="007659B7" w:rsidP="007659B7">
      <w:pPr>
        <w:rPr>
          <w:sz w:val="28"/>
        </w:rPr>
      </w:pPr>
      <w:r w:rsidRPr="007659B7">
        <w:rPr>
          <w:sz w:val="24"/>
        </w:rPr>
        <w:t xml:space="preserve">This document is guidance issued under section 34 of the Insurance Act 2008.  </w:t>
      </w:r>
    </w:p>
    <w:p w14:paraId="42436DC0" w14:textId="77777777" w:rsidR="00BD51EC" w:rsidRPr="00621578" w:rsidRDefault="00BD51EC" w:rsidP="000A28BB">
      <w:pPr>
        <w:pStyle w:val="BodyText3"/>
        <w:jc w:val="right"/>
        <w:rPr>
          <w:rFonts w:cs="Arial"/>
          <w:i/>
          <w:sz w:val="32"/>
          <w:szCs w:val="32"/>
        </w:rPr>
        <w:sectPr w:rsidR="00BD51EC" w:rsidRPr="00621578" w:rsidSect="00621578">
          <w:headerReference w:type="default" r:id="rId9"/>
          <w:footerReference w:type="even" r:id="rId10"/>
          <w:footerReference w:type="default" r:id="rId11"/>
          <w:footerReference w:type="first" r:id="rId12"/>
          <w:endnotePr>
            <w:numStart w:val="21"/>
          </w:endnotePr>
          <w:pgSz w:w="11909" w:h="16834" w:code="9"/>
          <w:pgMar w:top="1134" w:right="1134" w:bottom="1021" w:left="1134" w:header="720" w:footer="720" w:gutter="0"/>
          <w:pgNumType w:start="1"/>
          <w:cols w:space="720"/>
          <w:titlePg/>
          <w:docGrid w:linePitch="299"/>
        </w:sectPr>
      </w:pPr>
    </w:p>
    <w:sdt>
      <w:sdtPr>
        <w:rPr>
          <w:rFonts w:asciiTheme="minorHAnsi" w:eastAsiaTheme="minorHAnsi" w:hAnsiTheme="minorHAnsi" w:cstheme="minorBidi"/>
          <w:color w:val="auto"/>
          <w:sz w:val="24"/>
          <w:szCs w:val="22"/>
          <w:lang w:val="en-GB"/>
        </w:rPr>
        <w:id w:val="536467402"/>
        <w:docPartObj>
          <w:docPartGallery w:val="Table of Contents"/>
          <w:docPartUnique/>
        </w:docPartObj>
      </w:sdtPr>
      <w:sdtEndPr>
        <w:rPr>
          <w:b/>
          <w:bCs/>
          <w:noProof/>
          <w:sz w:val="22"/>
        </w:rPr>
      </w:sdtEndPr>
      <w:sdtContent>
        <w:p w14:paraId="58578997" w14:textId="77777777" w:rsidR="0024622D" w:rsidRDefault="0024622D" w:rsidP="0024622D">
          <w:pPr>
            <w:pStyle w:val="TOCHeading"/>
            <w:rPr>
              <w:rFonts w:asciiTheme="minorHAnsi" w:hAnsiTheme="minorHAnsi"/>
              <w:b/>
              <w:color w:val="775431"/>
            </w:rPr>
          </w:pPr>
          <w:r w:rsidRPr="0033123C">
            <w:rPr>
              <w:rFonts w:asciiTheme="minorHAnsi" w:hAnsiTheme="minorHAnsi"/>
              <w:b/>
              <w:color w:val="775431"/>
            </w:rPr>
            <w:t>Contents</w:t>
          </w:r>
        </w:p>
        <w:p w14:paraId="314644CA" w14:textId="77777777" w:rsidR="0024622D" w:rsidRPr="00276119" w:rsidRDefault="0024622D" w:rsidP="0024622D">
          <w:pPr>
            <w:rPr>
              <w:lang w:val="en-US"/>
            </w:rPr>
          </w:pPr>
        </w:p>
        <w:p w14:paraId="75A7C697" w14:textId="0F462D77" w:rsidR="00B96951" w:rsidRDefault="0024622D">
          <w:pPr>
            <w:pStyle w:val="TOC1"/>
            <w:tabs>
              <w:tab w:val="right" w:leader="dot" w:pos="10109"/>
            </w:tabs>
            <w:rPr>
              <w:rFonts w:eastAsiaTheme="minorEastAsia"/>
              <w:noProof/>
              <w:sz w:val="22"/>
              <w:lang w:eastAsia="en-GB"/>
            </w:rPr>
          </w:pPr>
          <w:r>
            <w:fldChar w:fldCharType="begin"/>
          </w:r>
          <w:r>
            <w:instrText xml:space="preserve"> TOC \o "1-3" \h \z \u </w:instrText>
          </w:r>
          <w:r>
            <w:fldChar w:fldCharType="separate"/>
          </w:r>
          <w:hyperlink w:anchor="_Toc107404068" w:history="1">
            <w:r w:rsidR="00B96951" w:rsidRPr="003744B0">
              <w:rPr>
                <w:rStyle w:val="Hyperlink"/>
                <w:noProof/>
              </w:rPr>
              <w:t>Glossary</w:t>
            </w:r>
            <w:r w:rsidR="00B96951">
              <w:rPr>
                <w:noProof/>
                <w:webHidden/>
              </w:rPr>
              <w:tab/>
            </w:r>
            <w:r w:rsidR="00B96951">
              <w:rPr>
                <w:noProof/>
                <w:webHidden/>
              </w:rPr>
              <w:fldChar w:fldCharType="begin"/>
            </w:r>
            <w:r w:rsidR="00B96951">
              <w:rPr>
                <w:noProof/>
                <w:webHidden/>
              </w:rPr>
              <w:instrText xml:space="preserve"> PAGEREF _Toc107404068 \h </w:instrText>
            </w:r>
            <w:r w:rsidR="00B96951">
              <w:rPr>
                <w:noProof/>
                <w:webHidden/>
              </w:rPr>
            </w:r>
            <w:r w:rsidR="00B96951">
              <w:rPr>
                <w:noProof/>
                <w:webHidden/>
              </w:rPr>
              <w:fldChar w:fldCharType="separate"/>
            </w:r>
            <w:r w:rsidR="00B96951">
              <w:rPr>
                <w:noProof/>
                <w:webHidden/>
              </w:rPr>
              <w:t>3</w:t>
            </w:r>
            <w:r w:rsidR="00B96951">
              <w:rPr>
                <w:noProof/>
                <w:webHidden/>
              </w:rPr>
              <w:fldChar w:fldCharType="end"/>
            </w:r>
          </w:hyperlink>
        </w:p>
        <w:p w14:paraId="407A7715" w14:textId="37C72DE1" w:rsidR="00B96951" w:rsidRDefault="00FC434B">
          <w:pPr>
            <w:pStyle w:val="TOC1"/>
            <w:tabs>
              <w:tab w:val="right" w:leader="dot" w:pos="10109"/>
            </w:tabs>
            <w:rPr>
              <w:rFonts w:eastAsiaTheme="minorEastAsia"/>
              <w:noProof/>
              <w:sz w:val="22"/>
              <w:lang w:eastAsia="en-GB"/>
            </w:rPr>
          </w:pPr>
          <w:hyperlink w:anchor="_Toc107404069" w:history="1">
            <w:r w:rsidR="00B96951" w:rsidRPr="003744B0">
              <w:rPr>
                <w:rStyle w:val="Hyperlink"/>
                <w:noProof/>
              </w:rPr>
              <w:t>1. Introduction</w:t>
            </w:r>
            <w:r w:rsidR="00B96951">
              <w:rPr>
                <w:noProof/>
                <w:webHidden/>
              </w:rPr>
              <w:tab/>
            </w:r>
            <w:r w:rsidR="00B96951">
              <w:rPr>
                <w:noProof/>
                <w:webHidden/>
              </w:rPr>
              <w:fldChar w:fldCharType="begin"/>
            </w:r>
            <w:r w:rsidR="00B96951">
              <w:rPr>
                <w:noProof/>
                <w:webHidden/>
              </w:rPr>
              <w:instrText xml:space="preserve"> PAGEREF _Toc107404069 \h </w:instrText>
            </w:r>
            <w:r w:rsidR="00B96951">
              <w:rPr>
                <w:noProof/>
                <w:webHidden/>
              </w:rPr>
            </w:r>
            <w:r w:rsidR="00B96951">
              <w:rPr>
                <w:noProof/>
                <w:webHidden/>
              </w:rPr>
              <w:fldChar w:fldCharType="separate"/>
            </w:r>
            <w:r w:rsidR="00B96951">
              <w:rPr>
                <w:noProof/>
                <w:webHidden/>
              </w:rPr>
              <w:t>4</w:t>
            </w:r>
            <w:r w:rsidR="00B96951">
              <w:rPr>
                <w:noProof/>
                <w:webHidden/>
              </w:rPr>
              <w:fldChar w:fldCharType="end"/>
            </w:r>
          </w:hyperlink>
        </w:p>
        <w:p w14:paraId="35372D95" w14:textId="7FE25670" w:rsidR="00B96951" w:rsidRDefault="00FC434B">
          <w:pPr>
            <w:pStyle w:val="TOC1"/>
            <w:tabs>
              <w:tab w:val="right" w:leader="dot" w:pos="10109"/>
            </w:tabs>
            <w:rPr>
              <w:rFonts w:eastAsiaTheme="minorEastAsia"/>
              <w:noProof/>
              <w:sz w:val="22"/>
              <w:lang w:eastAsia="en-GB"/>
            </w:rPr>
          </w:pPr>
          <w:hyperlink w:anchor="_Toc107404070" w:history="1">
            <w:r w:rsidR="00B96951" w:rsidRPr="003744B0">
              <w:rPr>
                <w:rStyle w:val="Hyperlink"/>
                <w:noProof/>
              </w:rPr>
              <w:t>2. Requirements</w:t>
            </w:r>
            <w:r w:rsidR="00B96951">
              <w:rPr>
                <w:noProof/>
                <w:webHidden/>
              </w:rPr>
              <w:tab/>
            </w:r>
            <w:r w:rsidR="00B96951">
              <w:rPr>
                <w:noProof/>
                <w:webHidden/>
              </w:rPr>
              <w:fldChar w:fldCharType="begin"/>
            </w:r>
            <w:r w:rsidR="00B96951">
              <w:rPr>
                <w:noProof/>
                <w:webHidden/>
              </w:rPr>
              <w:instrText xml:space="preserve"> PAGEREF _Toc107404070 \h </w:instrText>
            </w:r>
            <w:r w:rsidR="00B96951">
              <w:rPr>
                <w:noProof/>
                <w:webHidden/>
              </w:rPr>
            </w:r>
            <w:r w:rsidR="00B96951">
              <w:rPr>
                <w:noProof/>
                <w:webHidden/>
              </w:rPr>
              <w:fldChar w:fldCharType="separate"/>
            </w:r>
            <w:r w:rsidR="00B96951">
              <w:rPr>
                <w:noProof/>
                <w:webHidden/>
              </w:rPr>
              <w:t>5</w:t>
            </w:r>
            <w:r w:rsidR="00B96951">
              <w:rPr>
                <w:noProof/>
                <w:webHidden/>
              </w:rPr>
              <w:fldChar w:fldCharType="end"/>
            </w:r>
          </w:hyperlink>
        </w:p>
        <w:p w14:paraId="20DC7583" w14:textId="68D21D3F" w:rsidR="00B96951" w:rsidRDefault="00FC434B">
          <w:pPr>
            <w:pStyle w:val="TOC2"/>
            <w:tabs>
              <w:tab w:val="right" w:leader="dot" w:pos="10109"/>
            </w:tabs>
            <w:rPr>
              <w:rFonts w:eastAsiaTheme="minorEastAsia"/>
              <w:noProof/>
              <w:sz w:val="22"/>
              <w:lang w:eastAsia="en-GB"/>
            </w:rPr>
          </w:pPr>
          <w:hyperlink w:anchor="_Toc107404071" w:history="1">
            <w:r w:rsidR="00B96951" w:rsidRPr="003744B0">
              <w:rPr>
                <w:rStyle w:val="Hyperlink"/>
                <w:noProof/>
              </w:rPr>
              <w:t>2.1 Background / objectives</w:t>
            </w:r>
            <w:r w:rsidR="00B96951">
              <w:rPr>
                <w:noProof/>
                <w:webHidden/>
              </w:rPr>
              <w:tab/>
            </w:r>
            <w:r w:rsidR="00B96951">
              <w:rPr>
                <w:noProof/>
                <w:webHidden/>
              </w:rPr>
              <w:fldChar w:fldCharType="begin"/>
            </w:r>
            <w:r w:rsidR="00B96951">
              <w:rPr>
                <w:noProof/>
                <w:webHidden/>
              </w:rPr>
              <w:instrText xml:space="preserve"> PAGEREF _Toc107404071 \h </w:instrText>
            </w:r>
            <w:r w:rsidR="00B96951">
              <w:rPr>
                <w:noProof/>
                <w:webHidden/>
              </w:rPr>
            </w:r>
            <w:r w:rsidR="00B96951">
              <w:rPr>
                <w:noProof/>
                <w:webHidden/>
              </w:rPr>
              <w:fldChar w:fldCharType="separate"/>
            </w:r>
            <w:r w:rsidR="00B96951">
              <w:rPr>
                <w:noProof/>
                <w:webHidden/>
              </w:rPr>
              <w:t>5</w:t>
            </w:r>
            <w:r w:rsidR="00B96951">
              <w:rPr>
                <w:noProof/>
                <w:webHidden/>
              </w:rPr>
              <w:fldChar w:fldCharType="end"/>
            </w:r>
          </w:hyperlink>
        </w:p>
        <w:p w14:paraId="4494E7E6" w14:textId="0751F0E8" w:rsidR="00B96951" w:rsidRDefault="00FC434B">
          <w:pPr>
            <w:pStyle w:val="TOC2"/>
            <w:tabs>
              <w:tab w:val="right" w:leader="dot" w:pos="10109"/>
            </w:tabs>
            <w:rPr>
              <w:rFonts w:eastAsiaTheme="minorEastAsia"/>
              <w:noProof/>
              <w:sz w:val="22"/>
              <w:lang w:eastAsia="en-GB"/>
            </w:rPr>
          </w:pPr>
          <w:hyperlink w:anchor="_Toc107404072" w:history="1">
            <w:r w:rsidR="00B96951" w:rsidRPr="003744B0">
              <w:rPr>
                <w:rStyle w:val="Hyperlink"/>
                <w:noProof/>
              </w:rPr>
              <w:t>2.2 Controlled function role holders and key operational functions</w:t>
            </w:r>
            <w:r w:rsidR="00B96951">
              <w:rPr>
                <w:noProof/>
                <w:webHidden/>
              </w:rPr>
              <w:tab/>
            </w:r>
            <w:r w:rsidR="00B96951">
              <w:rPr>
                <w:noProof/>
                <w:webHidden/>
              </w:rPr>
              <w:fldChar w:fldCharType="begin"/>
            </w:r>
            <w:r w:rsidR="00B96951">
              <w:rPr>
                <w:noProof/>
                <w:webHidden/>
              </w:rPr>
              <w:instrText xml:space="preserve"> PAGEREF _Toc107404072 \h </w:instrText>
            </w:r>
            <w:r w:rsidR="00B96951">
              <w:rPr>
                <w:noProof/>
                <w:webHidden/>
              </w:rPr>
            </w:r>
            <w:r w:rsidR="00B96951">
              <w:rPr>
                <w:noProof/>
                <w:webHidden/>
              </w:rPr>
              <w:fldChar w:fldCharType="separate"/>
            </w:r>
            <w:r w:rsidR="00B96951">
              <w:rPr>
                <w:noProof/>
                <w:webHidden/>
              </w:rPr>
              <w:t>7</w:t>
            </w:r>
            <w:r w:rsidR="00B96951">
              <w:rPr>
                <w:noProof/>
                <w:webHidden/>
              </w:rPr>
              <w:fldChar w:fldCharType="end"/>
            </w:r>
          </w:hyperlink>
        </w:p>
        <w:p w14:paraId="1F913D12" w14:textId="72F4212D" w:rsidR="00B96951" w:rsidRDefault="00FC434B">
          <w:pPr>
            <w:pStyle w:val="TOC2"/>
            <w:tabs>
              <w:tab w:val="right" w:leader="dot" w:pos="10109"/>
            </w:tabs>
            <w:rPr>
              <w:rFonts w:eastAsiaTheme="minorEastAsia"/>
              <w:noProof/>
              <w:sz w:val="22"/>
              <w:lang w:eastAsia="en-GB"/>
            </w:rPr>
          </w:pPr>
          <w:hyperlink w:anchor="_Toc107404073" w:history="1">
            <w:r w:rsidR="00B96951" w:rsidRPr="003744B0">
              <w:rPr>
                <w:rStyle w:val="Hyperlink"/>
                <w:noProof/>
              </w:rPr>
              <w:t>2.3 Outsourced functions and external service providers</w:t>
            </w:r>
            <w:r w:rsidR="00B96951">
              <w:rPr>
                <w:noProof/>
                <w:webHidden/>
              </w:rPr>
              <w:tab/>
            </w:r>
            <w:r w:rsidR="00B96951">
              <w:rPr>
                <w:noProof/>
                <w:webHidden/>
              </w:rPr>
              <w:fldChar w:fldCharType="begin"/>
            </w:r>
            <w:r w:rsidR="00B96951">
              <w:rPr>
                <w:noProof/>
                <w:webHidden/>
              </w:rPr>
              <w:instrText xml:space="preserve"> PAGEREF _Toc107404073 \h </w:instrText>
            </w:r>
            <w:r w:rsidR="00B96951">
              <w:rPr>
                <w:noProof/>
                <w:webHidden/>
              </w:rPr>
            </w:r>
            <w:r w:rsidR="00B96951">
              <w:rPr>
                <w:noProof/>
                <w:webHidden/>
              </w:rPr>
              <w:fldChar w:fldCharType="separate"/>
            </w:r>
            <w:r w:rsidR="00B96951">
              <w:rPr>
                <w:noProof/>
                <w:webHidden/>
              </w:rPr>
              <w:t>8</w:t>
            </w:r>
            <w:r w:rsidR="00B96951">
              <w:rPr>
                <w:noProof/>
                <w:webHidden/>
              </w:rPr>
              <w:fldChar w:fldCharType="end"/>
            </w:r>
          </w:hyperlink>
        </w:p>
        <w:p w14:paraId="21E09F34" w14:textId="52628886" w:rsidR="00B96951" w:rsidRDefault="00FC434B">
          <w:pPr>
            <w:pStyle w:val="TOC2"/>
            <w:tabs>
              <w:tab w:val="right" w:leader="dot" w:pos="10109"/>
            </w:tabs>
            <w:rPr>
              <w:rFonts w:eastAsiaTheme="minorEastAsia"/>
              <w:noProof/>
              <w:sz w:val="22"/>
              <w:lang w:eastAsia="en-GB"/>
            </w:rPr>
          </w:pPr>
          <w:hyperlink w:anchor="_Toc107404074" w:history="1">
            <w:r w:rsidR="00B96951" w:rsidRPr="003744B0">
              <w:rPr>
                <w:rStyle w:val="Hyperlink"/>
                <w:noProof/>
              </w:rPr>
              <w:t>2.4 Underwriting summary</w:t>
            </w:r>
            <w:r w:rsidR="00B96951">
              <w:rPr>
                <w:noProof/>
                <w:webHidden/>
              </w:rPr>
              <w:tab/>
            </w:r>
            <w:r w:rsidR="00B96951">
              <w:rPr>
                <w:noProof/>
                <w:webHidden/>
              </w:rPr>
              <w:fldChar w:fldCharType="begin"/>
            </w:r>
            <w:r w:rsidR="00B96951">
              <w:rPr>
                <w:noProof/>
                <w:webHidden/>
              </w:rPr>
              <w:instrText xml:space="preserve"> PAGEREF _Toc107404074 \h </w:instrText>
            </w:r>
            <w:r w:rsidR="00B96951">
              <w:rPr>
                <w:noProof/>
                <w:webHidden/>
              </w:rPr>
            </w:r>
            <w:r w:rsidR="00B96951">
              <w:rPr>
                <w:noProof/>
                <w:webHidden/>
              </w:rPr>
              <w:fldChar w:fldCharType="separate"/>
            </w:r>
            <w:r w:rsidR="00B96951">
              <w:rPr>
                <w:noProof/>
                <w:webHidden/>
              </w:rPr>
              <w:t>9</w:t>
            </w:r>
            <w:r w:rsidR="00B96951">
              <w:rPr>
                <w:noProof/>
                <w:webHidden/>
              </w:rPr>
              <w:fldChar w:fldCharType="end"/>
            </w:r>
          </w:hyperlink>
        </w:p>
        <w:p w14:paraId="41484231" w14:textId="460B7884" w:rsidR="00B96951" w:rsidRDefault="00FC434B">
          <w:pPr>
            <w:pStyle w:val="TOC2"/>
            <w:tabs>
              <w:tab w:val="right" w:leader="dot" w:pos="10109"/>
            </w:tabs>
            <w:rPr>
              <w:rFonts w:eastAsiaTheme="minorEastAsia"/>
              <w:noProof/>
              <w:sz w:val="22"/>
              <w:lang w:eastAsia="en-GB"/>
            </w:rPr>
          </w:pPr>
          <w:hyperlink w:anchor="_Toc107404075" w:history="1">
            <w:r w:rsidR="00B96951" w:rsidRPr="003744B0">
              <w:rPr>
                <w:rStyle w:val="Hyperlink"/>
                <w:noProof/>
              </w:rPr>
              <w:t>2.5 Financial projections</w:t>
            </w:r>
            <w:r w:rsidR="00B96951">
              <w:rPr>
                <w:noProof/>
                <w:webHidden/>
              </w:rPr>
              <w:tab/>
            </w:r>
            <w:r w:rsidR="00B96951">
              <w:rPr>
                <w:noProof/>
                <w:webHidden/>
              </w:rPr>
              <w:fldChar w:fldCharType="begin"/>
            </w:r>
            <w:r w:rsidR="00B96951">
              <w:rPr>
                <w:noProof/>
                <w:webHidden/>
              </w:rPr>
              <w:instrText xml:space="preserve"> PAGEREF _Toc107404075 \h </w:instrText>
            </w:r>
            <w:r w:rsidR="00B96951">
              <w:rPr>
                <w:noProof/>
                <w:webHidden/>
              </w:rPr>
            </w:r>
            <w:r w:rsidR="00B96951">
              <w:rPr>
                <w:noProof/>
                <w:webHidden/>
              </w:rPr>
              <w:fldChar w:fldCharType="separate"/>
            </w:r>
            <w:r w:rsidR="00B96951">
              <w:rPr>
                <w:noProof/>
                <w:webHidden/>
              </w:rPr>
              <w:t>10</w:t>
            </w:r>
            <w:r w:rsidR="00B96951">
              <w:rPr>
                <w:noProof/>
                <w:webHidden/>
              </w:rPr>
              <w:fldChar w:fldCharType="end"/>
            </w:r>
          </w:hyperlink>
        </w:p>
        <w:p w14:paraId="0C202367" w14:textId="7691B09B" w:rsidR="00B96951" w:rsidRDefault="00FC434B">
          <w:pPr>
            <w:pStyle w:val="TOC2"/>
            <w:tabs>
              <w:tab w:val="right" w:leader="dot" w:pos="10109"/>
            </w:tabs>
            <w:rPr>
              <w:rFonts w:eastAsiaTheme="minorEastAsia"/>
              <w:noProof/>
              <w:sz w:val="22"/>
              <w:lang w:eastAsia="en-GB"/>
            </w:rPr>
          </w:pPr>
          <w:hyperlink w:anchor="_Toc107404076" w:history="1">
            <w:r w:rsidR="00B96951" w:rsidRPr="003744B0">
              <w:rPr>
                <w:rStyle w:val="Hyperlink"/>
                <w:noProof/>
              </w:rPr>
              <w:t>2.6 Governance and risk management</w:t>
            </w:r>
            <w:r w:rsidR="00B96951">
              <w:rPr>
                <w:noProof/>
                <w:webHidden/>
              </w:rPr>
              <w:tab/>
            </w:r>
            <w:r w:rsidR="00B96951">
              <w:rPr>
                <w:noProof/>
                <w:webHidden/>
              </w:rPr>
              <w:fldChar w:fldCharType="begin"/>
            </w:r>
            <w:r w:rsidR="00B96951">
              <w:rPr>
                <w:noProof/>
                <w:webHidden/>
              </w:rPr>
              <w:instrText xml:space="preserve"> PAGEREF _Toc107404076 \h </w:instrText>
            </w:r>
            <w:r w:rsidR="00B96951">
              <w:rPr>
                <w:noProof/>
                <w:webHidden/>
              </w:rPr>
            </w:r>
            <w:r w:rsidR="00B96951">
              <w:rPr>
                <w:noProof/>
                <w:webHidden/>
              </w:rPr>
              <w:fldChar w:fldCharType="separate"/>
            </w:r>
            <w:r w:rsidR="00B96951">
              <w:rPr>
                <w:noProof/>
                <w:webHidden/>
              </w:rPr>
              <w:t>12</w:t>
            </w:r>
            <w:r w:rsidR="00B96951">
              <w:rPr>
                <w:noProof/>
                <w:webHidden/>
              </w:rPr>
              <w:fldChar w:fldCharType="end"/>
            </w:r>
          </w:hyperlink>
        </w:p>
        <w:p w14:paraId="47FAD27A" w14:textId="64455D89" w:rsidR="00B96951" w:rsidRDefault="00FC434B">
          <w:pPr>
            <w:pStyle w:val="TOC1"/>
            <w:tabs>
              <w:tab w:val="right" w:leader="dot" w:pos="10109"/>
            </w:tabs>
            <w:rPr>
              <w:rFonts w:eastAsiaTheme="minorEastAsia"/>
              <w:noProof/>
              <w:sz w:val="22"/>
              <w:lang w:eastAsia="en-GB"/>
            </w:rPr>
          </w:pPr>
          <w:hyperlink w:anchor="_Toc107404077" w:history="1">
            <w:r w:rsidR="00B96951" w:rsidRPr="003744B0">
              <w:rPr>
                <w:rStyle w:val="Hyperlink"/>
                <w:noProof/>
              </w:rPr>
              <w:t>3. Supporting documentation</w:t>
            </w:r>
            <w:r w:rsidR="00B96951">
              <w:rPr>
                <w:noProof/>
                <w:webHidden/>
              </w:rPr>
              <w:tab/>
            </w:r>
            <w:r w:rsidR="00B96951">
              <w:rPr>
                <w:noProof/>
                <w:webHidden/>
              </w:rPr>
              <w:fldChar w:fldCharType="begin"/>
            </w:r>
            <w:r w:rsidR="00B96951">
              <w:rPr>
                <w:noProof/>
                <w:webHidden/>
              </w:rPr>
              <w:instrText xml:space="preserve"> PAGEREF _Toc107404077 \h </w:instrText>
            </w:r>
            <w:r w:rsidR="00B96951">
              <w:rPr>
                <w:noProof/>
                <w:webHidden/>
              </w:rPr>
            </w:r>
            <w:r w:rsidR="00B96951">
              <w:rPr>
                <w:noProof/>
                <w:webHidden/>
              </w:rPr>
              <w:fldChar w:fldCharType="separate"/>
            </w:r>
            <w:r w:rsidR="00B96951">
              <w:rPr>
                <w:noProof/>
                <w:webHidden/>
              </w:rPr>
              <w:t>15</w:t>
            </w:r>
            <w:r w:rsidR="00B96951">
              <w:rPr>
                <w:noProof/>
                <w:webHidden/>
              </w:rPr>
              <w:fldChar w:fldCharType="end"/>
            </w:r>
          </w:hyperlink>
        </w:p>
        <w:p w14:paraId="7C6964AA" w14:textId="1BD7211C" w:rsidR="00B96951" w:rsidRDefault="00FC434B">
          <w:pPr>
            <w:pStyle w:val="TOC1"/>
            <w:tabs>
              <w:tab w:val="right" w:leader="dot" w:pos="10109"/>
            </w:tabs>
            <w:rPr>
              <w:rFonts w:eastAsiaTheme="minorEastAsia"/>
              <w:noProof/>
              <w:sz w:val="22"/>
              <w:lang w:eastAsia="en-GB"/>
            </w:rPr>
          </w:pPr>
          <w:hyperlink w:anchor="_Toc107404078" w:history="1">
            <w:r w:rsidR="00B96951" w:rsidRPr="003744B0">
              <w:rPr>
                <w:rStyle w:val="Hyperlink"/>
                <w:noProof/>
              </w:rPr>
              <w:t>Appendix 1:  Example financial summary tables</w:t>
            </w:r>
            <w:r w:rsidR="00B96951">
              <w:rPr>
                <w:noProof/>
                <w:webHidden/>
              </w:rPr>
              <w:tab/>
            </w:r>
            <w:r w:rsidR="00B96951">
              <w:rPr>
                <w:noProof/>
                <w:webHidden/>
              </w:rPr>
              <w:fldChar w:fldCharType="begin"/>
            </w:r>
            <w:r w:rsidR="00B96951">
              <w:rPr>
                <w:noProof/>
                <w:webHidden/>
              </w:rPr>
              <w:instrText xml:space="preserve"> PAGEREF _Toc107404078 \h </w:instrText>
            </w:r>
            <w:r w:rsidR="00B96951">
              <w:rPr>
                <w:noProof/>
                <w:webHidden/>
              </w:rPr>
            </w:r>
            <w:r w:rsidR="00B96951">
              <w:rPr>
                <w:noProof/>
                <w:webHidden/>
              </w:rPr>
              <w:fldChar w:fldCharType="separate"/>
            </w:r>
            <w:r w:rsidR="00B96951">
              <w:rPr>
                <w:noProof/>
                <w:webHidden/>
              </w:rPr>
              <w:t>17</w:t>
            </w:r>
            <w:r w:rsidR="00B96951">
              <w:rPr>
                <w:noProof/>
                <w:webHidden/>
              </w:rPr>
              <w:fldChar w:fldCharType="end"/>
            </w:r>
          </w:hyperlink>
        </w:p>
        <w:p w14:paraId="7247BF7F" w14:textId="01814197" w:rsidR="00B96951" w:rsidRDefault="00FC434B">
          <w:pPr>
            <w:pStyle w:val="TOC2"/>
            <w:tabs>
              <w:tab w:val="right" w:leader="dot" w:pos="10109"/>
            </w:tabs>
            <w:rPr>
              <w:rFonts w:eastAsiaTheme="minorEastAsia"/>
              <w:noProof/>
              <w:sz w:val="22"/>
              <w:lang w:eastAsia="en-GB"/>
            </w:rPr>
          </w:pPr>
          <w:hyperlink w:anchor="_Toc107404079" w:history="1">
            <w:r w:rsidR="00B96951" w:rsidRPr="003744B0">
              <w:rPr>
                <w:rStyle w:val="Hyperlink"/>
                <w:noProof/>
              </w:rPr>
              <w:t>For group financial information</w:t>
            </w:r>
            <w:r w:rsidR="00B96951">
              <w:rPr>
                <w:noProof/>
                <w:webHidden/>
              </w:rPr>
              <w:tab/>
            </w:r>
            <w:r w:rsidR="00B96951">
              <w:rPr>
                <w:noProof/>
                <w:webHidden/>
              </w:rPr>
              <w:fldChar w:fldCharType="begin"/>
            </w:r>
            <w:r w:rsidR="00B96951">
              <w:rPr>
                <w:noProof/>
                <w:webHidden/>
              </w:rPr>
              <w:instrText xml:space="preserve"> PAGEREF _Toc107404079 \h </w:instrText>
            </w:r>
            <w:r w:rsidR="00B96951">
              <w:rPr>
                <w:noProof/>
                <w:webHidden/>
              </w:rPr>
            </w:r>
            <w:r w:rsidR="00B96951">
              <w:rPr>
                <w:noProof/>
                <w:webHidden/>
              </w:rPr>
              <w:fldChar w:fldCharType="separate"/>
            </w:r>
            <w:r w:rsidR="00B96951">
              <w:rPr>
                <w:noProof/>
                <w:webHidden/>
              </w:rPr>
              <w:t>17</w:t>
            </w:r>
            <w:r w:rsidR="00B96951">
              <w:rPr>
                <w:noProof/>
                <w:webHidden/>
              </w:rPr>
              <w:fldChar w:fldCharType="end"/>
            </w:r>
          </w:hyperlink>
        </w:p>
        <w:p w14:paraId="458A6126" w14:textId="671C938D" w:rsidR="00B96951" w:rsidRDefault="00FC434B">
          <w:pPr>
            <w:pStyle w:val="TOC2"/>
            <w:tabs>
              <w:tab w:val="right" w:leader="dot" w:pos="10109"/>
            </w:tabs>
            <w:rPr>
              <w:rFonts w:eastAsiaTheme="minorEastAsia"/>
              <w:noProof/>
              <w:sz w:val="22"/>
              <w:lang w:eastAsia="en-GB"/>
            </w:rPr>
          </w:pPr>
          <w:hyperlink w:anchor="_Toc107404080" w:history="1">
            <w:r w:rsidR="00B96951" w:rsidRPr="003744B0">
              <w:rPr>
                <w:rStyle w:val="Hyperlink"/>
                <w:noProof/>
              </w:rPr>
              <w:t>Non long-term applicant forecast financial information</w:t>
            </w:r>
            <w:r w:rsidR="00B96951">
              <w:rPr>
                <w:noProof/>
                <w:webHidden/>
              </w:rPr>
              <w:tab/>
            </w:r>
            <w:r w:rsidR="00B96951">
              <w:rPr>
                <w:noProof/>
                <w:webHidden/>
              </w:rPr>
              <w:fldChar w:fldCharType="begin"/>
            </w:r>
            <w:r w:rsidR="00B96951">
              <w:rPr>
                <w:noProof/>
                <w:webHidden/>
              </w:rPr>
              <w:instrText xml:space="preserve"> PAGEREF _Toc107404080 \h </w:instrText>
            </w:r>
            <w:r w:rsidR="00B96951">
              <w:rPr>
                <w:noProof/>
                <w:webHidden/>
              </w:rPr>
            </w:r>
            <w:r w:rsidR="00B96951">
              <w:rPr>
                <w:noProof/>
                <w:webHidden/>
              </w:rPr>
              <w:fldChar w:fldCharType="separate"/>
            </w:r>
            <w:r w:rsidR="00B96951">
              <w:rPr>
                <w:noProof/>
                <w:webHidden/>
              </w:rPr>
              <w:t>17</w:t>
            </w:r>
            <w:r w:rsidR="00B96951">
              <w:rPr>
                <w:noProof/>
                <w:webHidden/>
              </w:rPr>
              <w:fldChar w:fldCharType="end"/>
            </w:r>
          </w:hyperlink>
        </w:p>
        <w:p w14:paraId="68BDCBF0" w14:textId="4380FF79" w:rsidR="00B96951" w:rsidRDefault="00FC434B">
          <w:pPr>
            <w:pStyle w:val="TOC2"/>
            <w:tabs>
              <w:tab w:val="right" w:leader="dot" w:pos="10109"/>
            </w:tabs>
            <w:rPr>
              <w:rFonts w:eastAsiaTheme="minorEastAsia"/>
              <w:noProof/>
              <w:sz w:val="22"/>
              <w:lang w:eastAsia="en-GB"/>
            </w:rPr>
          </w:pPr>
          <w:hyperlink w:anchor="_Toc107404081" w:history="1">
            <w:r w:rsidR="00B96951" w:rsidRPr="003744B0">
              <w:rPr>
                <w:rStyle w:val="Hyperlink"/>
                <w:noProof/>
              </w:rPr>
              <w:t>Long-term applicant forecast financial information</w:t>
            </w:r>
            <w:r w:rsidR="00B96951">
              <w:rPr>
                <w:noProof/>
                <w:webHidden/>
              </w:rPr>
              <w:tab/>
            </w:r>
            <w:r w:rsidR="00B96951">
              <w:rPr>
                <w:noProof/>
                <w:webHidden/>
              </w:rPr>
              <w:fldChar w:fldCharType="begin"/>
            </w:r>
            <w:r w:rsidR="00B96951">
              <w:rPr>
                <w:noProof/>
                <w:webHidden/>
              </w:rPr>
              <w:instrText xml:space="preserve"> PAGEREF _Toc107404081 \h </w:instrText>
            </w:r>
            <w:r w:rsidR="00B96951">
              <w:rPr>
                <w:noProof/>
                <w:webHidden/>
              </w:rPr>
            </w:r>
            <w:r w:rsidR="00B96951">
              <w:rPr>
                <w:noProof/>
                <w:webHidden/>
              </w:rPr>
              <w:fldChar w:fldCharType="separate"/>
            </w:r>
            <w:r w:rsidR="00B96951">
              <w:rPr>
                <w:noProof/>
                <w:webHidden/>
              </w:rPr>
              <w:t>19</w:t>
            </w:r>
            <w:r w:rsidR="00B96951">
              <w:rPr>
                <w:noProof/>
                <w:webHidden/>
              </w:rPr>
              <w:fldChar w:fldCharType="end"/>
            </w:r>
          </w:hyperlink>
        </w:p>
        <w:p w14:paraId="24EC5088" w14:textId="7E8CABCD" w:rsidR="0024622D" w:rsidRDefault="0024622D" w:rsidP="0024622D">
          <w:pPr>
            <w:spacing w:after="0" w:line="259" w:lineRule="auto"/>
            <w:rPr>
              <w:b/>
              <w:bCs/>
              <w:noProof/>
            </w:rPr>
          </w:pPr>
          <w:r>
            <w:rPr>
              <w:b/>
              <w:bCs/>
              <w:noProof/>
            </w:rPr>
            <w:fldChar w:fldCharType="end"/>
          </w:r>
        </w:p>
      </w:sdtContent>
    </w:sdt>
    <w:p w14:paraId="1B134A53" w14:textId="77777777" w:rsidR="0024622D" w:rsidRDefault="0024622D">
      <w:pPr>
        <w:rPr>
          <w:rFonts w:eastAsiaTheme="majorEastAsia" w:cstheme="majorBidi"/>
          <w:b/>
          <w:color w:val="775431"/>
          <w:sz w:val="32"/>
          <w:szCs w:val="32"/>
        </w:rPr>
      </w:pPr>
      <w:r>
        <w:rPr>
          <w:color w:val="775431"/>
        </w:rPr>
        <w:br w:type="page"/>
      </w:r>
    </w:p>
    <w:p w14:paraId="451FE929" w14:textId="77777777" w:rsidR="00CC3976" w:rsidRPr="00F02350" w:rsidRDefault="00CC3976" w:rsidP="00CC3976">
      <w:pPr>
        <w:pStyle w:val="Heading1"/>
      </w:pPr>
      <w:bookmarkStart w:id="0" w:name="_Toc107404068"/>
      <w:r w:rsidRPr="00F02350">
        <w:lastRenderedPageBreak/>
        <w:t>Glossary</w:t>
      </w:r>
      <w:bookmarkEnd w:id="0"/>
      <w:r w:rsidRPr="00F02350">
        <w:t xml:space="preserve"> </w:t>
      </w:r>
    </w:p>
    <w:p w14:paraId="74409FAF" w14:textId="77777777" w:rsidR="00CC3976" w:rsidRPr="00F02350" w:rsidRDefault="00CC3976" w:rsidP="00CC3976">
      <w:pPr>
        <w:tabs>
          <w:tab w:val="left" w:pos="1418"/>
        </w:tabs>
        <w:jc w:val="both"/>
        <w:rPr>
          <w:rFonts w:ascii="Calibri" w:hAnsi="Calibri" w:cs="Arial"/>
          <w:b/>
          <w:sz w:val="8"/>
          <w:szCs w:val="8"/>
        </w:rPr>
      </w:pPr>
    </w:p>
    <w:tbl>
      <w:tblPr>
        <w:tblW w:w="10240" w:type="dxa"/>
        <w:tblInd w:w="-176" w:type="dxa"/>
        <w:tblLook w:val="01E0" w:firstRow="1" w:lastRow="1" w:firstColumn="1" w:lastColumn="1" w:noHBand="0" w:noVBand="0"/>
      </w:tblPr>
      <w:tblGrid>
        <w:gridCol w:w="2586"/>
        <w:gridCol w:w="7654"/>
      </w:tblGrid>
      <w:tr w:rsidR="00CC3976" w:rsidRPr="00CC3976" w14:paraId="2D366366" w14:textId="77777777" w:rsidTr="00CC3976">
        <w:trPr>
          <w:trHeight w:val="391"/>
        </w:trPr>
        <w:tc>
          <w:tcPr>
            <w:tcW w:w="2586" w:type="dxa"/>
            <w:tcMar>
              <w:top w:w="170" w:type="dxa"/>
            </w:tcMar>
          </w:tcPr>
          <w:p w14:paraId="6E3AFBF3" w14:textId="2A1269E0" w:rsidR="00CC3976" w:rsidRPr="00CC3976" w:rsidRDefault="00CC3976" w:rsidP="0018103A">
            <w:pPr>
              <w:numPr>
                <w:ilvl w:val="12"/>
                <w:numId w:val="0"/>
              </w:numPr>
              <w:spacing w:after="120"/>
              <w:jc w:val="right"/>
              <w:rPr>
                <w:rFonts w:ascii="Calibri" w:hAnsi="Calibri" w:cs="Arial"/>
                <w:b/>
                <w:sz w:val="24"/>
                <w:szCs w:val="24"/>
              </w:rPr>
            </w:pPr>
            <w:r w:rsidRPr="00CC3976">
              <w:rPr>
                <w:rFonts w:ascii="Calibri" w:hAnsi="Calibri" w:cs="Arial"/>
                <w:b/>
                <w:color w:val="775431"/>
                <w:sz w:val="24"/>
                <w:szCs w:val="24"/>
              </w:rPr>
              <w:t xml:space="preserve">The Act </w:t>
            </w:r>
          </w:p>
        </w:tc>
        <w:tc>
          <w:tcPr>
            <w:tcW w:w="7654" w:type="dxa"/>
            <w:tcMar>
              <w:top w:w="170" w:type="dxa"/>
            </w:tcMar>
          </w:tcPr>
          <w:p w14:paraId="67E09163" w14:textId="571D4F22" w:rsidR="00CC3976" w:rsidRPr="00CC3976" w:rsidRDefault="00FC434B" w:rsidP="0018103A">
            <w:pPr>
              <w:numPr>
                <w:ilvl w:val="12"/>
                <w:numId w:val="0"/>
              </w:numPr>
              <w:spacing w:after="120"/>
              <w:ind w:left="34"/>
              <w:rPr>
                <w:rFonts w:ascii="Calibri" w:hAnsi="Calibri" w:cs="Arial"/>
                <w:sz w:val="24"/>
                <w:szCs w:val="24"/>
              </w:rPr>
            </w:pPr>
            <w:hyperlink r:id="rId13" w:history="1">
              <w:r w:rsidR="00CC3976" w:rsidRPr="00352ADF">
                <w:rPr>
                  <w:rStyle w:val="Hyperlink"/>
                  <w:rFonts w:ascii="Calibri" w:hAnsi="Calibri" w:cs="Arial"/>
                  <w:sz w:val="24"/>
                  <w:szCs w:val="24"/>
                </w:rPr>
                <w:t>Insuran</w:t>
              </w:r>
              <w:r w:rsidR="00CC3976" w:rsidRPr="00352ADF">
                <w:rPr>
                  <w:rStyle w:val="Hyperlink"/>
                  <w:rFonts w:ascii="Calibri" w:hAnsi="Calibri" w:cs="Arial"/>
                  <w:sz w:val="24"/>
                  <w:szCs w:val="24"/>
                </w:rPr>
                <w:t>c</w:t>
              </w:r>
              <w:r w:rsidR="00CC3976" w:rsidRPr="00352ADF">
                <w:rPr>
                  <w:rStyle w:val="Hyperlink"/>
                  <w:rFonts w:ascii="Calibri" w:hAnsi="Calibri" w:cs="Arial"/>
                  <w:sz w:val="24"/>
                  <w:szCs w:val="24"/>
                </w:rPr>
                <w:t>e Act 2008</w:t>
              </w:r>
            </w:hyperlink>
          </w:p>
        </w:tc>
      </w:tr>
      <w:tr w:rsidR="00CC3976" w:rsidRPr="00CC3976" w14:paraId="78C38D77" w14:textId="77777777" w:rsidTr="00CC3976">
        <w:trPr>
          <w:trHeight w:val="368"/>
        </w:trPr>
        <w:tc>
          <w:tcPr>
            <w:tcW w:w="2586" w:type="dxa"/>
            <w:tcMar>
              <w:top w:w="170" w:type="dxa"/>
            </w:tcMar>
          </w:tcPr>
          <w:p w14:paraId="1A901121" w14:textId="6051728A" w:rsidR="00CC3976" w:rsidRPr="00CC3976" w:rsidRDefault="00CC3976" w:rsidP="0018103A">
            <w:pPr>
              <w:numPr>
                <w:ilvl w:val="12"/>
                <w:numId w:val="0"/>
              </w:numPr>
              <w:spacing w:after="120"/>
              <w:jc w:val="right"/>
              <w:rPr>
                <w:rFonts w:ascii="Calibri" w:hAnsi="Calibri" w:cs="Arial"/>
                <w:b/>
                <w:sz w:val="24"/>
                <w:szCs w:val="24"/>
              </w:rPr>
            </w:pPr>
            <w:r>
              <w:rPr>
                <w:rFonts w:ascii="Calibri" w:hAnsi="Calibri" w:cs="Arial"/>
                <w:b/>
                <w:color w:val="775431"/>
                <w:sz w:val="24"/>
                <w:szCs w:val="24"/>
              </w:rPr>
              <w:t>The Authority</w:t>
            </w:r>
          </w:p>
        </w:tc>
        <w:tc>
          <w:tcPr>
            <w:tcW w:w="7654" w:type="dxa"/>
            <w:tcMar>
              <w:top w:w="170" w:type="dxa"/>
            </w:tcMar>
          </w:tcPr>
          <w:p w14:paraId="23EDE6FF" w14:textId="1E2F47DD" w:rsidR="00CC3976" w:rsidRPr="00CC3976" w:rsidRDefault="00CC3976" w:rsidP="0018103A">
            <w:pPr>
              <w:numPr>
                <w:ilvl w:val="12"/>
                <w:numId w:val="0"/>
              </w:numPr>
              <w:spacing w:after="120"/>
              <w:ind w:left="34"/>
              <w:rPr>
                <w:rFonts w:ascii="Calibri" w:hAnsi="Calibri" w:cs="Arial"/>
                <w:sz w:val="24"/>
                <w:szCs w:val="24"/>
              </w:rPr>
            </w:pPr>
            <w:r>
              <w:rPr>
                <w:rFonts w:ascii="Calibri" w:hAnsi="Calibri" w:cs="Arial"/>
                <w:sz w:val="24"/>
                <w:szCs w:val="24"/>
              </w:rPr>
              <w:t>Isle of Man Financial Services Authority</w:t>
            </w:r>
          </w:p>
        </w:tc>
      </w:tr>
      <w:tr w:rsidR="00CC3976" w:rsidRPr="00CC3976" w14:paraId="6FB465D3" w14:textId="77777777" w:rsidTr="00CC3976">
        <w:trPr>
          <w:trHeight w:val="557"/>
        </w:trPr>
        <w:tc>
          <w:tcPr>
            <w:tcW w:w="2586" w:type="dxa"/>
            <w:tcMar>
              <w:top w:w="170" w:type="dxa"/>
            </w:tcMar>
          </w:tcPr>
          <w:p w14:paraId="0116FD5A" w14:textId="0B0D71CD" w:rsidR="00CC3976" w:rsidRPr="00CC3976" w:rsidRDefault="00CC3976" w:rsidP="0018103A">
            <w:pPr>
              <w:spacing w:after="120"/>
              <w:jc w:val="right"/>
              <w:rPr>
                <w:rFonts w:ascii="Calibri" w:hAnsi="Calibri" w:cs="Arial"/>
                <w:b/>
                <w:bCs/>
                <w:iCs/>
                <w:sz w:val="24"/>
                <w:szCs w:val="24"/>
              </w:rPr>
            </w:pPr>
            <w:r>
              <w:rPr>
                <w:rFonts w:ascii="Calibri" w:hAnsi="Calibri" w:cs="Arial"/>
                <w:b/>
                <w:bCs/>
                <w:iCs/>
                <w:color w:val="775431"/>
                <w:sz w:val="24"/>
                <w:szCs w:val="24"/>
              </w:rPr>
              <w:t>CGC</w:t>
            </w:r>
          </w:p>
        </w:tc>
        <w:tc>
          <w:tcPr>
            <w:tcW w:w="7654" w:type="dxa"/>
            <w:tcMar>
              <w:top w:w="170" w:type="dxa"/>
            </w:tcMar>
          </w:tcPr>
          <w:p w14:paraId="6A02278E" w14:textId="6E32AEE3" w:rsidR="00CC3976" w:rsidRPr="00CC3976" w:rsidRDefault="00CC3976" w:rsidP="001C57AF">
            <w:pPr>
              <w:spacing w:after="120"/>
              <w:ind w:left="34"/>
              <w:rPr>
                <w:rFonts w:ascii="Calibri" w:hAnsi="Calibri" w:cs="Arial"/>
                <w:bCs/>
                <w:iCs/>
                <w:sz w:val="24"/>
                <w:szCs w:val="24"/>
              </w:rPr>
            </w:pPr>
            <w:r>
              <w:rPr>
                <w:rFonts w:ascii="Calibri" w:hAnsi="Calibri" w:cs="Arial"/>
                <w:bCs/>
                <w:iCs/>
                <w:sz w:val="24"/>
                <w:szCs w:val="24"/>
              </w:rPr>
              <w:t xml:space="preserve">the Corporate Governance Code of Practice for Insurers 2021, or </w:t>
            </w:r>
            <w:r w:rsidR="001C57AF">
              <w:rPr>
                <w:rFonts w:ascii="Calibri" w:hAnsi="Calibri" w:cs="Arial"/>
                <w:bCs/>
                <w:iCs/>
                <w:sz w:val="24"/>
                <w:szCs w:val="24"/>
              </w:rPr>
              <w:t>its successor</w:t>
            </w:r>
          </w:p>
        </w:tc>
      </w:tr>
      <w:tr w:rsidR="00CC3976" w:rsidRPr="00CC3976" w14:paraId="40681F8E" w14:textId="77777777" w:rsidTr="00CC3976">
        <w:trPr>
          <w:trHeight w:val="557"/>
        </w:trPr>
        <w:tc>
          <w:tcPr>
            <w:tcW w:w="2586" w:type="dxa"/>
            <w:tcMar>
              <w:top w:w="170" w:type="dxa"/>
            </w:tcMar>
          </w:tcPr>
          <w:p w14:paraId="76B342E4" w14:textId="2CCEC655" w:rsidR="00CC3976" w:rsidRPr="00CC3976" w:rsidRDefault="00CC3976" w:rsidP="0018103A">
            <w:pPr>
              <w:spacing w:after="120"/>
              <w:jc w:val="right"/>
              <w:rPr>
                <w:rFonts w:ascii="Calibri" w:hAnsi="Calibri" w:cs="Arial"/>
                <w:b/>
                <w:bCs/>
                <w:iCs/>
                <w:sz w:val="24"/>
                <w:szCs w:val="24"/>
              </w:rPr>
            </w:pPr>
            <w:r>
              <w:rPr>
                <w:rFonts w:ascii="Calibri" w:hAnsi="Calibri" w:cs="Arial"/>
                <w:b/>
                <w:bCs/>
                <w:iCs/>
                <w:color w:val="775431"/>
                <w:sz w:val="24"/>
                <w:szCs w:val="24"/>
              </w:rPr>
              <w:t>Fully managed</w:t>
            </w:r>
          </w:p>
        </w:tc>
        <w:tc>
          <w:tcPr>
            <w:tcW w:w="7654" w:type="dxa"/>
            <w:tcMar>
              <w:top w:w="170" w:type="dxa"/>
            </w:tcMar>
          </w:tcPr>
          <w:p w14:paraId="561A0CC1" w14:textId="2C1F51A2" w:rsidR="00CC3976" w:rsidRPr="00CC3976" w:rsidDel="00691DE6" w:rsidRDefault="00CC3976" w:rsidP="001C57AF">
            <w:pPr>
              <w:spacing w:after="120"/>
              <w:ind w:left="34"/>
              <w:rPr>
                <w:rFonts w:ascii="Calibri" w:hAnsi="Calibri" w:cs="Arial"/>
                <w:sz w:val="24"/>
                <w:szCs w:val="24"/>
              </w:rPr>
            </w:pPr>
            <w:r w:rsidRPr="00002C31">
              <w:rPr>
                <w:rFonts w:cs="Arial"/>
                <w:sz w:val="24"/>
                <w:szCs w:val="24"/>
              </w:rPr>
              <w:t xml:space="preserve">an </w:t>
            </w:r>
            <w:r w:rsidR="007659B7">
              <w:rPr>
                <w:rFonts w:cs="Arial"/>
                <w:sz w:val="24"/>
                <w:szCs w:val="24"/>
              </w:rPr>
              <w:t>applicant</w:t>
            </w:r>
            <w:r w:rsidRPr="00002C31">
              <w:rPr>
                <w:rFonts w:cs="Arial"/>
                <w:sz w:val="24"/>
                <w:szCs w:val="24"/>
              </w:rPr>
              <w:t xml:space="preserve"> that outsources all of </w:t>
            </w:r>
            <w:r w:rsidR="001C57AF">
              <w:rPr>
                <w:rFonts w:cs="Arial"/>
                <w:sz w:val="24"/>
                <w:szCs w:val="24"/>
              </w:rPr>
              <w:t xml:space="preserve">its </w:t>
            </w:r>
            <w:r w:rsidRPr="00002C31">
              <w:rPr>
                <w:rFonts w:cs="Arial"/>
                <w:sz w:val="24"/>
                <w:szCs w:val="24"/>
              </w:rPr>
              <w:t>day to day management to a registered</w:t>
            </w:r>
            <w:r>
              <w:rPr>
                <w:rFonts w:cs="Arial"/>
                <w:sz w:val="24"/>
                <w:szCs w:val="24"/>
              </w:rPr>
              <w:t xml:space="preserve"> insurance manager</w:t>
            </w:r>
          </w:p>
        </w:tc>
      </w:tr>
      <w:tr w:rsidR="00E86BAB" w:rsidRPr="00CC3976" w14:paraId="4B6888A5" w14:textId="77777777" w:rsidTr="00CC3976">
        <w:trPr>
          <w:trHeight w:val="557"/>
        </w:trPr>
        <w:tc>
          <w:tcPr>
            <w:tcW w:w="2586" w:type="dxa"/>
            <w:tcMar>
              <w:top w:w="170" w:type="dxa"/>
            </w:tcMar>
          </w:tcPr>
          <w:p w14:paraId="4129B5B0" w14:textId="4B0D2C1E" w:rsidR="00E86BAB" w:rsidRDefault="00E86BAB" w:rsidP="0018103A">
            <w:pPr>
              <w:spacing w:after="120"/>
              <w:jc w:val="right"/>
              <w:rPr>
                <w:rFonts w:ascii="Calibri" w:hAnsi="Calibri" w:cs="Arial"/>
                <w:b/>
                <w:bCs/>
                <w:iCs/>
                <w:color w:val="775431"/>
                <w:sz w:val="24"/>
                <w:szCs w:val="24"/>
              </w:rPr>
            </w:pPr>
            <w:r>
              <w:rPr>
                <w:rFonts w:ascii="Calibri" w:hAnsi="Calibri" w:cs="Arial"/>
                <w:b/>
                <w:bCs/>
                <w:iCs/>
                <w:color w:val="775431"/>
                <w:sz w:val="24"/>
                <w:szCs w:val="24"/>
              </w:rPr>
              <w:t>IT</w:t>
            </w:r>
          </w:p>
        </w:tc>
        <w:tc>
          <w:tcPr>
            <w:tcW w:w="7654" w:type="dxa"/>
            <w:tcMar>
              <w:top w:w="170" w:type="dxa"/>
            </w:tcMar>
          </w:tcPr>
          <w:p w14:paraId="782C027E" w14:textId="1D32744F" w:rsidR="00E86BAB" w:rsidRPr="00002C31" w:rsidRDefault="00E86BAB" w:rsidP="0018103A">
            <w:pPr>
              <w:spacing w:after="120"/>
              <w:ind w:left="34"/>
              <w:rPr>
                <w:rFonts w:cs="Arial"/>
                <w:sz w:val="24"/>
                <w:szCs w:val="24"/>
              </w:rPr>
            </w:pPr>
            <w:r>
              <w:rPr>
                <w:rFonts w:cs="Arial"/>
                <w:sz w:val="24"/>
                <w:szCs w:val="24"/>
              </w:rPr>
              <w:t>information technology</w:t>
            </w:r>
          </w:p>
        </w:tc>
      </w:tr>
      <w:tr w:rsidR="00CC3976" w:rsidRPr="00CC3976" w14:paraId="754E7EF3" w14:textId="77777777" w:rsidTr="00CC3976">
        <w:trPr>
          <w:trHeight w:val="281"/>
        </w:trPr>
        <w:tc>
          <w:tcPr>
            <w:tcW w:w="2586" w:type="dxa"/>
            <w:tcMar>
              <w:top w:w="170" w:type="dxa"/>
            </w:tcMar>
          </w:tcPr>
          <w:p w14:paraId="758F6373" w14:textId="264F9897" w:rsidR="00CC3976" w:rsidRPr="00CC3976" w:rsidRDefault="00CC3976"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Long-term</w:t>
            </w:r>
          </w:p>
        </w:tc>
        <w:tc>
          <w:tcPr>
            <w:tcW w:w="7654" w:type="dxa"/>
            <w:tcMar>
              <w:top w:w="170" w:type="dxa"/>
            </w:tcMar>
          </w:tcPr>
          <w:p w14:paraId="18E71CF4" w14:textId="5692188E" w:rsidR="00CC3976" w:rsidRPr="00CC3976" w:rsidRDefault="00CC3976" w:rsidP="001C57AF">
            <w:pPr>
              <w:spacing w:after="120"/>
              <w:ind w:left="35" w:hanging="1"/>
              <w:rPr>
                <w:rFonts w:ascii="Calibri" w:hAnsi="Calibri" w:cs="Arial"/>
                <w:bCs/>
                <w:iCs/>
                <w:sz w:val="24"/>
                <w:szCs w:val="24"/>
              </w:rPr>
            </w:pPr>
            <w:r w:rsidRPr="00002C31">
              <w:rPr>
                <w:rFonts w:cs="Arial"/>
                <w:sz w:val="24"/>
                <w:szCs w:val="24"/>
              </w:rPr>
              <w:t xml:space="preserve">those </w:t>
            </w:r>
            <w:r w:rsidR="007659B7">
              <w:rPr>
                <w:rFonts w:cs="Arial"/>
                <w:sz w:val="24"/>
                <w:szCs w:val="24"/>
              </w:rPr>
              <w:t>applicant</w:t>
            </w:r>
            <w:r w:rsidRPr="00002C31">
              <w:rPr>
                <w:rFonts w:cs="Arial"/>
                <w:sz w:val="24"/>
                <w:szCs w:val="24"/>
              </w:rPr>
              <w:t>s proposing to hold classes 1-2 or class 10 authorisation</w:t>
            </w:r>
            <w:r w:rsidR="001C57AF">
              <w:rPr>
                <w:rFonts w:cs="Arial"/>
                <w:sz w:val="24"/>
                <w:szCs w:val="24"/>
              </w:rPr>
              <w:t xml:space="preserve"> or classes 1-2 or class 10 within class 12</w:t>
            </w:r>
          </w:p>
        </w:tc>
      </w:tr>
      <w:tr w:rsidR="00CC3976" w:rsidRPr="00CC3976" w14:paraId="31C832C4" w14:textId="77777777" w:rsidTr="00CC3976">
        <w:trPr>
          <w:trHeight w:val="281"/>
        </w:trPr>
        <w:tc>
          <w:tcPr>
            <w:tcW w:w="2586" w:type="dxa"/>
            <w:tcMar>
              <w:top w:w="170" w:type="dxa"/>
            </w:tcMar>
          </w:tcPr>
          <w:p w14:paraId="5F14F061" w14:textId="7E660EB0" w:rsidR="00CC3976" w:rsidRDefault="00CC3976"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MCR</w:t>
            </w:r>
          </w:p>
        </w:tc>
        <w:tc>
          <w:tcPr>
            <w:tcW w:w="7654" w:type="dxa"/>
            <w:tcMar>
              <w:top w:w="170" w:type="dxa"/>
            </w:tcMar>
          </w:tcPr>
          <w:p w14:paraId="41569613" w14:textId="3C2A4268" w:rsidR="00CC3976" w:rsidRPr="00002C31" w:rsidRDefault="00CC3976" w:rsidP="0018103A">
            <w:pPr>
              <w:spacing w:after="120"/>
              <w:ind w:left="1077" w:hanging="1043"/>
              <w:rPr>
                <w:rFonts w:cs="Arial"/>
                <w:sz w:val="24"/>
                <w:szCs w:val="24"/>
              </w:rPr>
            </w:pPr>
            <w:r>
              <w:rPr>
                <w:rFonts w:cs="Arial"/>
                <w:sz w:val="24"/>
                <w:szCs w:val="24"/>
              </w:rPr>
              <w:t>Minimum Capital Requirement</w:t>
            </w:r>
          </w:p>
        </w:tc>
      </w:tr>
      <w:tr w:rsidR="00CC3976" w:rsidRPr="00CC3976" w14:paraId="31294EB4" w14:textId="77777777" w:rsidTr="00CC3976">
        <w:trPr>
          <w:trHeight w:val="281"/>
        </w:trPr>
        <w:tc>
          <w:tcPr>
            <w:tcW w:w="2586" w:type="dxa"/>
            <w:tcMar>
              <w:top w:w="170" w:type="dxa"/>
            </w:tcMar>
          </w:tcPr>
          <w:p w14:paraId="6EC7F48E" w14:textId="3B26E7C0" w:rsidR="00CC3976" w:rsidRDefault="00CC3976"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Non long-term</w:t>
            </w:r>
          </w:p>
        </w:tc>
        <w:tc>
          <w:tcPr>
            <w:tcW w:w="7654" w:type="dxa"/>
            <w:tcMar>
              <w:top w:w="170" w:type="dxa"/>
            </w:tcMar>
          </w:tcPr>
          <w:p w14:paraId="07FDDD8E" w14:textId="28ECA4F7" w:rsidR="00CC3976" w:rsidRDefault="00CC3976" w:rsidP="00CC3976">
            <w:pPr>
              <w:spacing w:after="120"/>
              <w:ind w:left="34"/>
              <w:rPr>
                <w:rFonts w:cs="Arial"/>
                <w:sz w:val="24"/>
                <w:szCs w:val="24"/>
              </w:rPr>
            </w:pPr>
            <w:r w:rsidRPr="00002C31">
              <w:rPr>
                <w:rFonts w:cs="Arial"/>
                <w:sz w:val="24"/>
                <w:szCs w:val="24"/>
              </w:rPr>
              <w:t xml:space="preserve">those </w:t>
            </w:r>
            <w:r w:rsidR="007659B7">
              <w:rPr>
                <w:rFonts w:cs="Arial"/>
                <w:sz w:val="24"/>
                <w:szCs w:val="24"/>
              </w:rPr>
              <w:t>applicant</w:t>
            </w:r>
            <w:r w:rsidRPr="00002C31">
              <w:rPr>
                <w:rFonts w:cs="Arial"/>
                <w:sz w:val="24"/>
                <w:szCs w:val="24"/>
              </w:rPr>
              <w:t>s proposing to hold any class of authorisation not included within the definition of long-term</w:t>
            </w:r>
            <w:r w:rsidR="001C57AF">
              <w:rPr>
                <w:rFonts w:cs="Arial"/>
                <w:sz w:val="24"/>
                <w:szCs w:val="24"/>
              </w:rPr>
              <w:t>, except class 13</w:t>
            </w:r>
          </w:p>
        </w:tc>
      </w:tr>
      <w:tr w:rsidR="00CC3976" w:rsidRPr="00CC3976" w14:paraId="58F76794" w14:textId="77777777" w:rsidTr="00CC3976">
        <w:trPr>
          <w:trHeight w:val="281"/>
        </w:trPr>
        <w:tc>
          <w:tcPr>
            <w:tcW w:w="2586" w:type="dxa"/>
            <w:tcMar>
              <w:top w:w="170" w:type="dxa"/>
            </w:tcMar>
          </w:tcPr>
          <w:p w14:paraId="48EC3C73" w14:textId="06EDBF17" w:rsidR="00CC3976" w:rsidRDefault="00CC3976"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Partially managed</w:t>
            </w:r>
          </w:p>
        </w:tc>
        <w:tc>
          <w:tcPr>
            <w:tcW w:w="7654" w:type="dxa"/>
            <w:tcMar>
              <w:top w:w="170" w:type="dxa"/>
            </w:tcMar>
          </w:tcPr>
          <w:p w14:paraId="29D7DAF3" w14:textId="467158BD" w:rsidR="00CC3976" w:rsidRPr="00002C31" w:rsidRDefault="00CC3976" w:rsidP="00CC3976">
            <w:pPr>
              <w:spacing w:after="120"/>
              <w:ind w:left="34"/>
              <w:rPr>
                <w:rFonts w:cs="Arial"/>
                <w:sz w:val="24"/>
                <w:szCs w:val="24"/>
              </w:rPr>
            </w:pPr>
            <w:r w:rsidRPr="00002C31">
              <w:rPr>
                <w:rFonts w:cs="Arial"/>
                <w:sz w:val="24"/>
                <w:szCs w:val="24"/>
              </w:rPr>
              <w:t xml:space="preserve">an </w:t>
            </w:r>
            <w:r w:rsidR="007659B7">
              <w:rPr>
                <w:rFonts w:cs="Arial"/>
                <w:sz w:val="24"/>
                <w:szCs w:val="24"/>
              </w:rPr>
              <w:t>applicant</w:t>
            </w:r>
            <w:r w:rsidRPr="00002C31">
              <w:rPr>
                <w:rFonts w:cs="Arial"/>
                <w:sz w:val="24"/>
                <w:szCs w:val="24"/>
              </w:rPr>
              <w:t xml:space="preserve"> that outsources only certain day to day management activities to a registered insurance manager</w:t>
            </w:r>
          </w:p>
        </w:tc>
      </w:tr>
      <w:tr w:rsidR="00FB30FE" w:rsidRPr="00CC3976" w14:paraId="1537A824" w14:textId="77777777" w:rsidTr="00CC3976">
        <w:trPr>
          <w:trHeight w:val="281"/>
        </w:trPr>
        <w:tc>
          <w:tcPr>
            <w:tcW w:w="2586" w:type="dxa"/>
            <w:tcMar>
              <w:top w:w="170" w:type="dxa"/>
            </w:tcMar>
          </w:tcPr>
          <w:p w14:paraId="6DD596C4" w14:textId="47B94A69" w:rsidR="00FB30FE" w:rsidRDefault="00FB30FE"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PCC</w:t>
            </w:r>
          </w:p>
        </w:tc>
        <w:tc>
          <w:tcPr>
            <w:tcW w:w="7654" w:type="dxa"/>
            <w:tcMar>
              <w:top w:w="170" w:type="dxa"/>
            </w:tcMar>
          </w:tcPr>
          <w:p w14:paraId="3605BD30" w14:textId="46BCF84D" w:rsidR="00FB30FE" w:rsidRDefault="00FB30FE" w:rsidP="00CC3976">
            <w:pPr>
              <w:spacing w:after="120"/>
              <w:ind w:left="34"/>
              <w:rPr>
                <w:rFonts w:cs="Arial"/>
                <w:sz w:val="24"/>
                <w:szCs w:val="24"/>
              </w:rPr>
            </w:pPr>
            <w:r>
              <w:rPr>
                <w:rFonts w:cs="Arial"/>
                <w:sz w:val="24"/>
                <w:szCs w:val="24"/>
              </w:rPr>
              <w:t>Protected Cell Company</w:t>
            </w:r>
          </w:p>
        </w:tc>
      </w:tr>
      <w:tr w:rsidR="00AF1080" w:rsidRPr="00CC3976" w14:paraId="64AF3700" w14:textId="77777777" w:rsidTr="00CC3976">
        <w:trPr>
          <w:trHeight w:val="281"/>
        </w:trPr>
        <w:tc>
          <w:tcPr>
            <w:tcW w:w="2586" w:type="dxa"/>
            <w:tcMar>
              <w:top w:w="170" w:type="dxa"/>
            </w:tcMar>
          </w:tcPr>
          <w:p w14:paraId="7860A03A" w14:textId="3E039B1F" w:rsidR="00AF1080" w:rsidRDefault="00AF1080"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PCC Act</w:t>
            </w:r>
          </w:p>
        </w:tc>
        <w:tc>
          <w:tcPr>
            <w:tcW w:w="7654" w:type="dxa"/>
            <w:tcMar>
              <w:top w:w="170" w:type="dxa"/>
            </w:tcMar>
          </w:tcPr>
          <w:p w14:paraId="2DEFD445" w14:textId="3759334E" w:rsidR="00AF1080" w:rsidRPr="00002C31" w:rsidRDefault="00FC434B" w:rsidP="00CC3976">
            <w:pPr>
              <w:spacing w:after="120"/>
              <w:ind w:left="34"/>
              <w:rPr>
                <w:rFonts w:cs="Arial"/>
                <w:sz w:val="24"/>
                <w:szCs w:val="24"/>
              </w:rPr>
            </w:pPr>
            <w:hyperlink r:id="rId14" w:history="1">
              <w:r w:rsidR="00AF1080" w:rsidRPr="00352ADF">
                <w:rPr>
                  <w:rStyle w:val="Hyperlink"/>
                  <w:rFonts w:cs="Arial"/>
                  <w:sz w:val="24"/>
                  <w:szCs w:val="24"/>
                </w:rPr>
                <w:t>Protected Cell Companies Act 2004</w:t>
              </w:r>
            </w:hyperlink>
            <w:r w:rsidR="004A0924">
              <w:rPr>
                <w:rFonts w:cs="Arial"/>
                <w:sz w:val="24"/>
                <w:szCs w:val="24"/>
              </w:rPr>
              <w:t xml:space="preserve"> or </w:t>
            </w:r>
            <w:hyperlink r:id="rId15" w:history="1">
              <w:r w:rsidR="004A0924" w:rsidRPr="00352ADF">
                <w:rPr>
                  <w:rStyle w:val="Hyperlink"/>
                  <w:rFonts w:cs="Arial"/>
                  <w:sz w:val="24"/>
                  <w:szCs w:val="24"/>
                </w:rPr>
                <w:t>Companies Act 2006</w:t>
              </w:r>
            </w:hyperlink>
            <w:r w:rsidR="001C57AF">
              <w:rPr>
                <w:rFonts w:cs="Arial"/>
                <w:sz w:val="24"/>
                <w:szCs w:val="24"/>
              </w:rPr>
              <w:t>,</w:t>
            </w:r>
            <w:r w:rsidR="004A0924">
              <w:rPr>
                <w:rFonts w:cs="Arial"/>
                <w:sz w:val="24"/>
                <w:szCs w:val="24"/>
              </w:rPr>
              <w:t xml:space="preserve"> as applicable</w:t>
            </w:r>
          </w:p>
        </w:tc>
      </w:tr>
      <w:tr w:rsidR="00CC3976" w:rsidRPr="00CC3976" w14:paraId="33C17443" w14:textId="77777777" w:rsidTr="00CC3976">
        <w:trPr>
          <w:trHeight w:val="281"/>
        </w:trPr>
        <w:tc>
          <w:tcPr>
            <w:tcW w:w="2586" w:type="dxa"/>
            <w:tcMar>
              <w:top w:w="170" w:type="dxa"/>
            </w:tcMar>
          </w:tcPr>
          <w:p w14:paraId="33B9F882" w14:textId="10FA8838" w:rsidR="00CC3976" w:rsidRDefault="00CC3976"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Registered insurance manager</w:t>
            </w:r>
          </w:p>
        </w:tc>
        <w:tc>
          <w:tcPr>
            <w:tcW w:w="7654" w:type="dxa"/>
            <w:tcMar>
              <w:top w:w="170" w:type="dxa"/>
            </w:tcMar>
          </w:tcPr>
          <w:p w14:paraId="007F6E91" w14:textId="58F63D96" w:rsidR="00CC3976" w:rsidRDefault="00CC3976" w:rsidP="00CC3976">
            <w:pPr>
              <w:spacing w:after="120"/>
              <w:ind w:left="34"/>
              <w:rPr>
                <w:rFonts w:cs="Arial"/>
                <w:sz w:val="24"/>
                <w:szCs w:val="24"/>
              </w:rPr>
            </w:pPr>
            <w:r w:rsidRPr="00002C31">
              <w:rPr>
                <w:rFonts w:cs="Arial"/>
                <w:sz w:val="24"/>
                <w:szCs w:val="24"/>
              </w:rPr>
              <w:t xml:space="preserve">an insurance manager which is registered </w:t>
            </w:r>
            <w:r w:rsidR="001C57AF">
              <w:rPr>
                <w:rFonts w:cs="Arial"/>
                <w:sz w:val="24"/>
                <w:szCs w:val="24"/>
              </w:rPr>
              <w:t>under Part 6 of</w:t>
            </w:r>
            <w:r>
              <w:rPr>
                <w:rFonts w:cs="Arial"/>
                <w:sz w:val="24"/>
                <w:szCs w:val="24"/>
              </w:rPr>
              <w:t xml:space="preserve"> the Act</w:t>
            </w:r>
          </w:p>
        </w:tc>
      </w:tr>
      <w:tr w:rsidR="001C57AF" w:rsidRPr="00CC3976" w14:paraId="18A50CD4" w14:textId="77777777" w:rsidTr="00352ADF">
        <w:trPr>
          <w:trHeight w:val="281"/>
        </w:trPr>
        <w:tc>
          <w:tcPr>
            <w:tcW w:w="2586" w:type="dxa"/>
            <w:tcMar>
              <w:top w:w="170" w:type="dxa"/>
            </w:tcMar>
          </w:tcPr>
          <w:p w14:paraId="49BB8699" w14:textId="77777777" w:rsidR="001C57AF" w:rsidRDefault="001C57AF" w:rsidP="001C57AF">
            <w:pPr>
              <w:spacing w:after="120"/>
              <w:ind w:left="1077" w:hanging="1077"/>
              <w:jc w:val="right"/>
              <w:rPr>
                <w:rFonts w:ascii="Calibri" w:hAnsi="Calibri" w:cs="Arial"/>
                <w:b/>
                <w:bCs/>
                <w:iCs/>
                <w:color w:val="775431"/>
                <w:szCs w:val="24"/>
              </w:rPr>
            </w:pPr>
            <w:r w:rsidRPr="001C57AF">
              <w:rPr>
                <w:rFonts w:ascii="Calibri" w:hAnsi="Calibri" w:cs="Arial"/>
                <w:b/>
                <w:bCs/>
                <w:iCs/>
                <w:color w:val="775431"/>
                <w:sz w:val="24"/>
                <w:szCs w:val="24"/>
              </w:rPr>
              <w:t>Regulated insurance activities</w:t>
            </w:r>
          </w:p>
        </w:tc>
        <w:tc>
          <w:tcPr>
            <w:tcW w:w="7654" w:type="dxa"/>
            <w:tcMar>
              <w:top w:w="170" w:type="dxa"/>
            </w:tcMar>
          </w:tcPr>
          <w:p w14:paraId="3A2781A3" w14:textId="77777777" w:rsidR="001C57AF" w:rsidRPr="00663C49" w:rsidRDefault="001C57AF" w:rsidP="00352ADF">
            <w:pPr>
              <w:spacing w:after="120"/>
              <w:rPr>
                <w:rFonts w:cs="Arial"/>
                <w:szCs w:val="24"/>
                <w:highlight w:val="yellow"/>
              </w:rPr>
            </w:pPr>
            <w:r w:rsidRPr="00086F16">
              <w:rPr>
                <w:rFonts w:cs="Arial"/>
                <w:sz w:val="24"/>
                <w:szCs w:val="24"/>
              </w:rPr>
              <w:t>the insurance activities in respect of which this application is being made</w:t>
            </w:r>
          </w:p>
        </w:tc>
      </w:tr>
      <w:tr w:rsidR="00CC3976" w:rsidRPr="00CC3976" w14:paraId="377C3940" w14:textId="77777777" w:rsidTr="00CC3976">
        <w:trPr>
          <w:trHeight w:val="281"/>
        </w:trPr>
        <w:tc>
          <w:tcPr>
            <w:tcW w:w="2586" w:type="dxa"/>
            <w:tcMar>
              <w:top w:w="170" w:type="dxa"/>
            </w:tcMar>
          </w:tcPr>
          <w:p w14:paraId="4B1378B3" w14:textId="69E6D7C2" w:rsidR="00CC3976" w:rsidRDefault="00CC3976" w:rsidP="0018103A">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SCR</w:t>
            </w:r>
          </w:p>
        </w:tc>
        <w:tc>
          <w:tcPr>
            <w:tcW w:w="7654" w:type="dxa"/>
            <w:tcMar>
              <w:top w:w="170" w:type="dxa"/>
            </w:tcMar>
          </w:tcPr>
          <w:p w14:paraId="450A4EC2" w14:textId="47F4937F" w:rsidR="00CC3976" w:rsidRPr="00002C31" w:rsidRDefault="001C57AF" w:rsidP="00CC3976">
            <w:pPr>
              <w:spacing w:after="120"/>
              <w:ind w:left="34"/>
              <w:rPr>
                <w:rFonts w:cs="Arial"/>
                <w:sz w:val="24"/>
                <w:szCs w:val="24"/>
              </w:rPr>
            </w:pPr>
            <w:r>
              <w:rPr>
                <w:rFonts w:cs="Arial"/>
                <w:sz w:val="24"/>
                <w:szCs w:val="24"/>
              </w:rPr>
              <w:t>r</w:t>
            </w:r>
            <w:r w:rsidR="004A0924">
              <w:rPr>
                <w:rFonts w:cs="Arial"/>
                <w:sz w:val="24"/>
                <w:szCs w:val="24"/>
              </w:rPr>
              <w:t xml:space="preserve">elevant </w:t>
            </w:r>
            <w:r w:rsidR="00CC3976">
              <w:rPr>
                <w:rFonts w:cs="Arial"/>
                <w:sz w:val="24"/>
                <w:szCs w:val="24"/>
              </w:rPr>
              <w:t>Solvency Capital Requirement</w:t>
            </w:r>
          </w:p>
        </w:tc>
      </w:tr>
    </w:tbl>
    <w:p w14:paraId="29F66FCB" w14:textId="77777777" w:rsidR="00CC3976" w:rsidRDefault="00CC3976">
      <w:pPr>
        <w:rPr>
          <w:color w:val="775431"/>
        </w:rPr>
      </w:pPr>
    </w:p>
    <w:p w14:paraId="36688D86" w14:textId="0670A1A8" w:rsidR="00CC3976" w:rsidRDefault="00CC3976">
      <w:pPr>
        <w:rPr>
          <w:rFonts w:eastAsiaTheme="majorEastAsia" w:cstheme="majorBidi"/>
          <w:b/>
          <w:color w:val="775431"/>
          <w:sz w:val="32"/>
          <w:szCs w:val="32"/>
        </w:rPr>
      </w:pPr>
      <w:r>
        <w:rPr>
          <w:color w:val="775431"/>
        </w:rPr>
        <w:br w:type="page"/>
      </w:r>
    </w:p>
    <w:p w14:paraId="35614664" w14:textId="71B135C4" w:rsidR="00EB477B" w:rsidRPr="005B208C" w:rsidRDefault="002F4A94" w:rsidP="005B208C">
      <w:pPr>
        <w:pStyle w:val="Heading1"/>
        <w:spacing w:before="0" w:line="300" w:lineRule="auto"/>
        <w:ind w:left="510" w:hanging="510"/>
        <w:rPr>
          <w:rFonts w:asciiTheme="minorHAnsi" w:hAnsiTheme="minorHAnsi"/>
          <w:color w:val="775431"/>
        </w:rPr>
      </w:pPr>
      <w:bookmarkStart w:id="1" w:name="_Toc107404069"/>
      <w:r w:rsidRPr="005B208C">
        <w:rPr>
          <w:rFonts w:asciiTheme="minorHAnsi" w:hAnsiTheme="minorHAnsi"/>
          <w:color w:val="775431"/>
        </w:rPr>
        <w:lastRenderedPageBreak/>
        <w:t xml:space="preserve">1. </w:t>
      </w:r>
      <w:r w:rsidR="00EB477B" w:rsidRPr="005B208C">
        <w:rPr>
          <w:rFonts w:asciiTheme="minorHAnsi" w:hAnsiTheme="minorHAnsi"/>
          <w:color w:val="775431"/>
        </w:rPr>
        <w:t>Introduction</w:t>
      </w:r>
      <w:bookmarkEnd w:id="1"/>
    </w:p>
    <w:p w14:paraId="0A5DF328" w14:textId="5F8A314E" w:rsidR="00EB477B" w:rsidRPr="00621578" w:rsidRDefault="00E75B53" w:rsidP="00621578">
      <w:pPr>
        <w:autoSpaceDE w:val="0"/>
        <w:autoSpaceDN w:val="0"/>
        <w:adjustRightInd w:val="0"/>
        <w:spacing w:after="0" w:line="240" w:lineRule="auto"/>
        <w:jc w:val="both"/>
        <w:rPr>
          <w:rFonts w:cs="Arial"/>
          <w:sz w:val="24"/>
          <w:szCs w:val="24"/>
        </w:rPr>
      </w:pPr>
      <w:r w:rsidRPr="00621578">
        <w:rPr>
          <w:rFonts w:cs="Arial"/>
          <w:sz w:val="24"/>
          <w:szCs w:val="24"/>
        </w:rPr>
        <w:t xml:space="preserve">An applicant </w:t>
      </w:r>
      <w:r w:rsidR="00AA518D" w:rsidRPr="00621578">
        <w:rPr>
          <w:rFonts w:cs="Arial"/>
          <w:sz w:val="24"/>
          <w:szCs w:val="24"/>
        </w:rPr>
        <w:t xml:space="preserve">for </w:t>
      </w:r>
      <w:r w:rsidRPr="00621578">
        <w:rPr>
          <w:rFonts w:cs="Arial"/>
          <w:sz w:val="24"/>
          <w:szCs w:val="24"/>
        </w:rPr>
        <w:t>a</w:t>
      </w:r>
      <w:r w:rsidR="008F17BA">
        <w:rPr>
          <w:rFonts w:cs="Arial"/>
          <w:sz w:val="24"/>
          <w:szCs w:val="24"/>
        </w:rPr>
        <w:t>n authorisation to carry on an insurance busines</w:t>
      </w:r>
      <w:r w:rsidR="003C16CE">
        <w:rPr>
          <w:rFonts w:cs="Arial"/>
          <w:sz w:val="24"/>
          <w:szCs w:val="24"/>
        </w:rPr>
        <w:t>s under the Insurance Act 2008</w:t>
      </w:r>
      <w:r w:rsidR="008F17BA">
        <w:rPr>
          <w:rFonts w:cs="Arial"/>
          <w:sz w:val="24"/>
          <w:szCs w:val="24"/>
        </w:rPr>
        <w:t xml:space="preserve"> i</w:t>
      </w:r>
      <w:r w:rsidRPr="00621578">
        <w:rPr>
          <w:rFonts w:cs="Arial"/>
          <w:sz w:val="24"/>
          <w:szCs w:val="24"/>
        </w:rPr>
        <w:t>s</w:t>
      </w:r>
      <w:r w:rsidR="00EB477B" w:rsidRPr="00621578">
        <w:rPr>
          <w:rFonts w:cs="Arial"/>
          <w:sz w:val="24"/>
          <w:szCs w:val="24"/>
        </w:rPr>
        <w:t xml:space="preserve"> required to submit a business plan alongside </w:t>
      </w:r>
      <w:r w:rsidRPr="00621578">
        <w:rPr>
          <w:rFonts w:cs="Arial"/>
          <w:sz w:val="24"/>
          <w:szCs w:val="24"/>
        </w:rPr>
        <w:t xml:space="preserve">a </w:t>
      </w:r>
      <w:r w:rsidR="00EB477B" w:rsidRPr="00621578">
        <w:rPr>
          <w:rFonts w:cs="Arial"/>
          <w:sz w:val="24"/>
          <w:szCs w:val="24"/>
        </w:rPr>
        <w:t>completed application form. The extent and complexity of the</w:t>
      </w:r>
      <w:r w:rsidR="0090116E" w:rsidRPr="00621578">
        <w:rPr>
          <w:rFonts w:cs="Arial"/>
          <w:sz w:val="24"/>
          <w:szCs w:val="24"/>
        </w:rPr>
        <w:t xml:space="preserve"> business plan will vary</w:t>
      </w:r>
      <w:r w:rsidR="00EB477B" w:rsidRPr="00621578">
        <w:rPr>
          <w:rFonts w:cs="Arial"/>
          <w:sz w:val="24"/>
          <w:szCs w:val="24"/>
        </w:rPr>
        <w:t xml:space="preserve"> </w:t>
      </w:r>
      <w:r w:rsidR="0090116E" w:rsidRPr="00621578">
        <w:rPr>
          <w:rFonts w:cs="Arial"/>
          <w:sz w:val="24"/>
          <w:szCs w:val="24"/>
        </w:rPr>
        <w:t xml:space="preserve">according to the </w:t>
      </w:r>
      <w:r w:rsidR="004A0924">
        <w:rPr>
          <w:rFonts w:cs="Arial"/>
          <w:sz w:val="24"/>
          <w:szCs w:val="24"/>
        </w:rPr>
        <w:t xml:space="preserve">nature, </w:t>
      </w:r>
      <w:r w:rsidR="0090116E" w:rsidRPr="00621578">
        <w:rPr>
          <w:rFonts w:cs="Arial"/>
          <w:sz w:val="24"/>
          <w:szCs w:val="24"/>
        </w:rPr>
        <w:t xml:space="preserve">scale and complexity of the proposed business. </w:t>
      </w:r>
    </w:p>
    <w:p w14:paraId="51460E49" w14:textId="77777777" w:rsidR="00EB477B" w:rsidRPr="00621578" w:rsidRDefault="00EB477B" w:rsidP="00EB477B">
      <w:pPr>
        <w:autoSpaceDE w:val="0"/>
        <w:autoSpaceDN w:val="0"/>
        <w:adjustRightInd w:val="0"/>
        <w:spacing w:after="0" w:line="240" w:lineRule="auto"/>
        <w:jc w:val="both"/>
        <w:rPr>
          <w:rFonts w:cs="Arial"/>
          <w:sz w:val="24"/>
          <w:szCs w:val="24"/>
        </w:rPr>
      </w:pPr>
    </w:p>
    <w:p w14:paraId="7A856D4C" w14:textId="01218151" w:rsidR="002D6B4B" w:rsidRDefault="00E75B53" w:rsidP="00EB477B">
      <w:pPr>
        <w:autoSpaceDE w:val="0"/>
        <w:autoSpaceDN w:val="0"/>
        <w:adjustRightInd w:val="0"/>
        <w:spacing w:after="0" w:line="240" w:lineRule="auto"/>
        <w:jc w:val="both"/>
        <w:rPr>
          <w:rFonts w:cs="Arial"/>
          <w:sz w:val="24"/>
          <w:szCs w:val="24"/>
        </w:rPr>
      </w:pPr>
      <w:r w:rsidRPr="00621578">
        <w:rPr>
          <w:rFonts w:cs="Arial"/>
          <w:sz w:val="24"/>
          <w:szCs w:val="24"/>
        </w:rPr>
        <w:t>This guidance summarises</w:t>
      </w:r>
      <w:r w:rsidR="0090116E" w:rsidRPr="00621578">
        <w:rPr>
          <w:rFonts w:cs="Arial"/>
          <w:sz w:val="24"/>
          <w:szCs w:val="24"/>
        </w:rPr>
        <w:t xml:space="preserve"> the content for a typical business plan.</w:t>
      </w:r>
      <w:r w:rsidR="002D6B4B">
        <w:rPr>
          <w:rFonts w:cs="Arial"/>
          <w:sz w:val="24"/>
          <w:szCs w:val="24"/>
        </w:rPr>
        <w:t xml:space="preserve">  The business plan should not be provided in summary form using bullet points, but must provide full details and explanation of the information included.</w:t>
      </w:r>
      <w:r w:rsidR="00EB477B" w:rsidRPr="00621578">
        <w:rPr>
          <w:rFonts w:cs="Arial"/>
          <w:sz w:val="24"/>
          <w:szCs w:val="24"/>
        </w:rPr>
        <w:t xml:space="preserve"> </w:t>
      </w:r>
      <w:r w:rsidR="002D6B4B">
        <w:rPr>
          <w:rFonts w:cs="Arial"/>
          <w:sz w:val="24"/>
          <w:szCs w:val="24"/>
        </w:rPr>
        <w:t>The guidance</w:t>
      </w:r>
      <w:r w:rsidR="00AA518D" w:rsidRPr="00621578">
        <w:rPr>
          <w:rFonts w:cs="Arial"/>
          <w:sz w:val="24"/>
          <w:szCs w:val="24"/>
        </w:rPr>
        <w:t xml:space="preserve"> also sets out the</w:t>
      </w:r>
      <w:r w:rsidR="0044045B" w:rsidRPr="00621578">
        <w:rPr>
          <w:rFonts w:cs="Arial"/>
          <w:sz w:val="24"/>
          <w:szCs w:val="24"/>
        </w:rPr>
        <w:t xml:space="preserve"> related</w:t>
      </w:r>
      <w:r w:rsidR="00AA518D" w:rsidRPr="00621578">
        <w:rPr>
          <w:rFonts w:cs="Arial"/>
          <w:sz w:val="24"/>
          <w:szCs w:val="24"/>
        </w:rPr>
        <w:t xml:space="preserve"> documents that may be needed to support </w:t>
      </w:r>
      <w:r w:rsidR="0044045B" w:rsidRPr="00621578">
        <w:rPr>
          <w:rFonts w:cs="Arial"/>
          <w:sz w:val="24"/>
          <w:szCs w:val="24"/>
        </w:rPr>
        <w:t xml:space="preserve">the </w:t>
      </w:r>
      <w:r w:rsidR="00AA518D" w:rsidRPr="00621578">
        <w:rPr>
          <w:rFonts w:cs="Arial"/>
          <w:sz w:val="24"/>
          <w:szCs w:val="24"/>
        </w:rPr>
        <w:t xml:space="preserve">information included in a business plan. </w:t>
      </w:r>
    </w:p>
    <w:p w14:paraId="6B0E048B" w14:textId="77777777" w:rsidR="002D6B4B" w:rsidRDefault="002D6B4B" w:rsidP="00EB477B">
      <w:pPr>
        <w:autoSpaceDE w:val="0"/>
        <w:autoSpaceDN w:val="0"/>
        <w:adjustRightInd w:val="0"/>
        <w:spacing w:after="0" w:line="240" w:lineRule="auto"/>
        <w:jc w:val="both"/>
        <w:rPr>
          <w:rFonts w:cs="Arial"/>
          <w:sz w:val="24"/>
          <w:szCs w:val="24"/>
        </w:rPr>
      </w:pPr>
    </w:p>
    <w:p w14:paraId="079EEEAC" w14:textId="43ECB5FA" w:rsidR="00E75B53" w:rsidRDefault="00E75B53" w:rsidP="00EB477B">
      <w:pPr>
        <w:autoSpaceDE w:val="0"/>
        <w:autoSpaceDN w:val="0"/>
        <w:adjustRightInd w:val="0"/>
        <w:spacing w:after="0" w:line="240" w:lineRule="auto"/>
        <w:jc w:val="both"/>
        <w:rPr>
          <w:rFonts w:cs="Arial"/>
          <w:sz w:val="24"/>
          <w:szCs w:val="24"/>
        </w:rPr>
      </w:pPr>
      <w:r w:rsidRPr="00621578">
        <w:rPr>
          <w:rFonts w:cs="Arial"/>
          <w:sz w:val="24"/>
          <w:szCs w:val="24"/>
        </w:rPr>
        <w:t>Some</w:t>
      </w:r>
      <w:r w:rsidR="00EB477B" w:rsidRPr="00621578">
        <w:rPr>
          <w:rFonts w:cs="Arial"/>
          <w:sz w:val="24"/>
          <w:szCs w:val="24"/>
        </w:rPr>
        <w:t xml:space="preserve"> sections</w:t>
      </w:r>
      <w:r w:rsidR="00AA518D" w:rsidRPr="00621578">
        <w:rPr>
          <w:rFonts w:cs="Arial"/>
          <w:sz w:val="24"/>
          <w:szCs w:val="24"/>
        </w:rPr>
        <w:t xml:space="preserve"> of this </w:t>
      </w:r>
      <w:r w:rsidR="0044045B" w:rsidRPr="00621578">
        <w:rPr>
          <w:rFonts w:cs="Arial"/>
          <w:sz w:val="24"/>
          <w:szCs w:val="24"/>
        </w:rPr>
        <w:t>guidance</w:t>
      </w:r>
      <w:r w:rsidR="00EB477B" w:rsidRPr="00621578">
        <w:rPr>
          <w:rFonts w:cs="Arial"/>
          <w:sz w:val="24"/>
          <w:szCs w:val="24"/>
        </w:rPr>
        <w:t xml:space="preserve"> apply to all applicants </w:t>
      </w:r>
      <w:r w:rsidRPr="00621578">
        <w:rPr>
          <w:rFonts w:cs="Arial"/>
          <w:sz w:val="24"/>
          <w:szCs w:val="24"/>
        </w:rPr>
        <w:t xml:space="preserve">whilst </w:t>
      </w:r>
      <w:r w:rsidR="00EB477B" w:rsidRPr="00621578">
        <w:rPr>
          <w:rFonts w:cs="Arial"/>
          <w:sz w:val="24"/>
          <w:szCs w:val="24"/>
        </w:rPr>
        <w:t xml:space="preserve">some </w:t>
      </w:r>
      <w:r w:rsidRPr="00621578">
        <w:rPr>
          <w:rFonts w:cs="Arial"/>
          <w:sz w:val="24"/>
          <w:szCs w:val="24"/>
        </w:rPr>
        <w:t>are only relevant</w:t>
      </w:r>
      <w:r w:rsidR="00EB477B" w:rsidRPr="00621578">
        <w:rPr>
          <w:rFonts w:cs="Arial"/>
          <w:sz w:val="24"/>
          <w:szCs w:val="24"/>
        </w:rPr>
        <w:t xml:space="preserve"> to applications for specific classes of </w:t>
      </w:r>
      <w:r w:rsidR="00CE5387">
        <w:rPr>
          <w:rFonts w:cs="Arial"/>
          <w:sz w:val="24"/>
          <w:szCs w:val="24"/>
        </w:rPr>
        <w:t>regulated activity</w:t>
      </w:r>
      <w:r w:rsidR="009A6998">
        <w:rPr>
          <w:rFonts w:cs="Arial"/>
          <w:sz w:val="24"/>
          <w:szCs w:val="24"/>
        </w:rPr>
        <w:t xml:space="preserve"> or types of applicants</w:t>
      </w:r>
      <w:r w:rsidR="00EB477B" w:rsidRPr="00621578">
        <w:rPr>
          <w:rFonts w:cs="Arial"/>
          <w:sz w:val="24"/>
          <w:szCs w:val="24"/>
        </w:rPr>
        <w:t>.</w:t>
      </w:r>
      <w:r w:rsidR="009A7183">
        <w:rPr>
          <w:rFonts w:cs="Arial"/>
          <w:sz w:val="24"/>
          <w:szCs w:val="24"/>
        </w:rPr>
        <w:t xml:space="preserve">  </w:t>
      </w:r>
      <w:r w:rsidR="009A7183">
        <w:rPr>
          <w:rFonts w:ascii="Calibri" w:hAnsi="Calibri" w:cs="Arial"/>
          <w:sz w:val="24"/>
          <w:szCs w:val="24"/>
        </w:rPr>
        <w:t>If supporting documentation is provided as part of the application, these should be clearly referenced back to the relevant section of the guidance.</w:t>
      </w:r>
    </w:p>
    <w:p w14:paraId="2BC77048" w14:textId="77777777" w:rsidR="00DA5D47" w:rsidRPr="00621578" w:rsidRDefault="00DA5D47" w:rsidP="00EB477B">
      <w:pPr>
        <w:autoSpaceDE w:val="0"/>
        <w:autoSpaceDN w:val="0"/>
        <w:adjustRightInd w:val="0"/>
        <w:spacing w:after="0" w:line="240" w:lineRule="auto"/>
        <w:jc w:val="both"/>
        <w:rPr>
          <w:rFonts w:cs="Arial"/>
          <w:sz w:val="24"/>
          <w:szCs w:val="24"/>
        </w:rPr>
      </w:pPr>
    </w:p>
    <w:p w14:paraId="77370264" w14:textId="7D6ABBFE" w:rsidR="00C50C75" w:rsidRDefault="00E75B53" w:rsidP="00DA5D47">
      <w:pPr>
        <w:autoSpaceDE w:val="0"/>
        <w:autoSpaceDN w:val="0"/>
        <w:adjustRightInd w:val="0"/>
        <w:spacing w:after="0" w:line="240" w:lineRule="auto"/>
        <w:jc w:val="both"/>
        <w:rPr>
          <w:rFonts w:cs="Arial"/>
          <w:sz w:val="24"/>
          <w:szCs w:val="24"/>
        </w:rPr>
      </w:pPr>
      <w:r w:rsidRPr="00621578">
        <w:rPr>
          <w:rFonts w:cs="Arial"/>
          <w:sz w:val="24"/>
          <w:szCs w:val="24"/>
        </w:rPr>
        <w:t>The content</w:t>
      </w:r>
      <w:r w:rsidR="00E613A7" w:rsidRPr="00621578">
        <w:rPr>
          <w:rFonts w:cs="Arial"/>
          <w:sz w:val="24"/>
          <w:szCs w:val="24"/>
        </w:rPr>
        <w:t>,</w:t>
      </w:r>
      <w:r w:rsidRPr="00621578">
        <w:rPr>
          <w:rFonts w:cs="Arial"/>
          <w:sz w:val="24"/>
          <w:szCs w:val="24"/>
        </w:rPr>
        <w:t xml:space="preserve"> summarised in this document</w:t>
      </w:r>
      <w:r w:rsidR="00E613A7" w:rsidRPr="00621578">
        <w:rPr>
          <w:rFonts w:cs="Arial"/>
          <w:sz w:val="24"/>
          <w:szCs w:val="24"/>
        </w:rPr>
        <w:t>,</w:t>
      </w:r>
      <w:r w:rsidRPr="00621578">
        <w:rPr>
          <w:rFonts w:cs="Arial"/>
          <w:sz w:val="24"/>
          <w:szCs w:val="24"/>
        </w:rPr>
        <w:t xml:space="preserve"> is not intended to be comprehensive</w:t>
      </w:r>
      <w:r w:rsidR="00E613A7" w:rsidRPr="00621578">
        <w:rPr>
          <w:rFonts w:cs="Arial"/>
          <w:sz w:val="24"/>
          <w:szCs w:val="24"/>
        </w:rPr>
        <w:t xml:space="preserve"> nor is it intended to be a template</w:t>
      </w:r>
      <w:r w:rsidRPr="00621578">
        <w:rPr>
          <w:rFonts w:cs="Arial"/>
          <w:sz w:val="24"/>
          <w:szCs w:val="24"/>
        </w:rPr>
        <w:t xml:space="preserve">.  The applicant is encouraged to consider what is likely to be relevant to the </w:t>
      </w:r>
      <w:r w:rsidR="00A66E7D">
        <w:rPr>
          <w:rFonts w:cs="Arial"/>
          <w:sz w:val="24"/>
          <w:szCs w:val="24"/>
        </w:rPr>
        <w:t xml:space="preserve">Isle of Man </w:t>
      </w:r>
      <w:r w:rsidRPr="00621578">
        <w:rPr>
          <w:rFonts w:cs="Arial"/>
          <w:sz w:val="24"/>
          <w:szCs w:val="24"/>
        </w:rPr>
        <w:t>Financial S</w:t>
      </w:r>
      <w:r w:rsidR="00621578">
        <w:rPr>
          <w:rFonts w:cs="Arial"/>
          <w:sz w:val="24"/>
          <w:szCs w:val="24"/>
        </w:rPr>
        <w:t>ervices</w:t>
      </w:r>
      <w:r w:rsidRPr="00621578">
        <w:rPr>
          <w:rFonts w:cs="Arial"/>
          <w:sz w:val="24"/>
          <w:szCs w:val="24"/>
        </w:rPr>
        <w:t xml:space="preserve"> </w:t>
      </w:r>
      <w:r w:rsidR="00621578">
        <w:rPr>
          <w:rFonts w:cs="Arial"/>
          <w:sz w:val="24"/>
          <w:szCs w:val="24"/>
        </w:rPr>
        <w:t>Authority</w:t>
      </w:r>
      <w:r w:rsidR="003C16CE">
        <w:rPr>
          <w:rFonts w:cs="Arial"/>
          <w:sz w:val="24"/>
          <w:szCs w:val="24"/>
        </w:rPr>
        <w:t>’s</w:t>
      </w:r>
      <w:r w:rsidR="00A66E7D">
        <w:rPr>
          <w:rFonts w:cs="Arial"/>
          <w:sz w:val="24"/>
          <w:szCs w:val="24"/>
        </w:rPr>
        <w:t xml:space="preserve"> </w:t>
      </w:r>
      <w:r w:rsidR="00AA518D" w:rsidRPr="00A66E7D">
        <w:rPr>
          <w:rFonts w:cs="Arial"/>
          <w:sz w:val="24"/>
          <w:szCs w:val="24"/>
        </w:rPr>
        <w:t>assessment</w:t>
      </w:r>
      <w:r w:rsidR="00AA518D" w:rsidRPr="00621578">
        <w:rPr>
          <w:rFonts w:cs="Arial"/>
          <w:sz w:val="24"/>
          <w:szCs w:val="24"/>
        </w:rPr>
        <w:t xml:space="preserve"> </w:t>
      </w:r>
      <w:r w:rsidRPr="00621578">
        <w:rPr>
          <w:rFonts w:cs="Arial"/>
          <w:sz w:val="24"/>
          <w:szCs w:val="24"/>
        </w:rPr>
        <w:t>of its application</w:t>
      </w:r>
      <w:r w:rsidR="006A1586" w:rsidRPr="00621578">
        <w:rPr>
          <w:rFonts w:cs="Arial"/>
          <w:sz w:val="24"/>
          <w:szCs w:val="24"/>
        </w:rPr>
        <w:t>,</w:t>
      </w:r>
      <w:r w:rsidRPr="00621578">
        <w:rPr>
          <w:rFonts w:cs="Arial"/>
          <w:sz w:val="24"/>
          <w:szCs w:val="24"/>
        </w:rPr>
        <w:t xml:space="preserve"> taking into account the nature of the applicant’s activities or proposed activities</w:t>
      </w:r>
      <w:r w:rsidR="00DA5D47">
        <w:rPr>
          <w:rFonts w:cs="Arial"/>
          <w:sz w:val="24"/>
          <w:szCs w:val="24"/>
        </w:rPr>
        <w:t>.</w:t>
      </w:r>
    </w:p>
    <w:p w14:paraId="2CB49C62" w14:textId="77777777" w:rsidR="00DA5D47" w:rsidRPr="00621578" w:rsidRDefault="00DA5D47" w:rsidP="00DA5D47">
      <w:pPr>
        <w:autoSpaceDE w:val="0"/>
        <w:autoSpaceDN w:val="0"/>
        <w:adjustRightInd w:val="0"/>
        <w:spacing w:after="0" w:line="240" w:lineRule="auto"/>
        <w:jc w:val="both"/>
        <w:rPr>
          <w:rFonts w:cs="Arial"/>
          <w:sz w:val="24"/>
          <w:szCs w:val="24"/>
        </w:rPr>
      </w:pPr>
    </w:p>
    <w:p w14:paraId="1463A23A" w14:textId="77777777" w:rsidR="00C50C75" w:rsidRPr="00621578" w:rsidRDefault="00E75B53" w:rsidP="00DA5D47">
      <w:pPr>
        <w:autoSpaceDE w:val="0"/>
        <w:autoSpaceDN w:val="0"/>
        <w:adjustRightInd w:val="0"/>
        <w:spacing w:after="0" w:line="240" w:lineRule="auto"/>
        <w:jc w:val="both"/>
        <w:rPr>
          <w:rFonts w:cs="Arial"/>
          <w:sz w:val="24"/>
          <w:szCs w:val="24"/>
        </w:rPr>
      </w:pPr>
      <w:r w:rsidRPr="00621578">
        <w:rPr>
          <w:rFonts w:cs="Arial"/>
          <w:sz w:val="24"/>
          <w:szCs w:val="24"/>
        </w:rPr>
        <w:t xml:space="preserve">During the processing of the application, the </w:t>
      </w:r>
      <w:r w:rsidR="00621578">
        <w:rPr>
          <w:rFonts w:cs="Arial"/>
          <w:sz w:val="24"/>
          <w:szCs w:val="24"/>
        </w:rPr>
        <w:t>Authority</w:t>
      </w:r>
      <w:r w:rsidRPr="00621578">
        <w:rPr>
          <w:rFonts w:cs="Arial"/>
          <w:sz w:val="24"/>
          <w:szCs w:val="24"/>
        </w:rPr>
        <w:t xml:space="preserve"> </w:t>
      </w:r>
      <w:r w:rsidR="008D4DA4" w:rsidRPr="00621578">
        <w:rPr>
          <w:rFonts w:cs="Arial"/>
          <w:sz w:val="24"/>
          <w:szCs w:val="24"/>
        </w:rPr>
        <w:t>may</w:t>
      </w:r>
      <w:r w:rsidRPr="00621578">
        <w:rPr>
          <w:rFonts w:cs="Arial"/>
          <w:sz w:val="24"/>
          <w:szCs w:val="24"/>
        </w:rPr>
        <w:t xml:space="preserve"> ask the applicant to provide information over and above that which i</w:t>
      </w:r>
      <w:r w:rsidR="008D4DA4" w:rsidRPr="00621578">
        <w:rPr>
          <w:rFonts w:cs="Arial"/>
          <w:sz w:val="24"/>
          <w:szCs w:val="24"/>
        </w:rPr>
        <w:t>t</w:t>
      </w:r>
      <w:r w:rsidRPr="00621578">
        <w:rPr>
          <w:rFonts w:cs="Arial"/>
          <w:sz w:val="24"/>
          <w:szCs w:val="24"/>
        </w:rPr>
        <w:t xml:space="preserve"> included in </w:t>
      </w:r>
      <w:r w:rsidR="008D4DA4" w:rsidRPr="00621578">
        <w:rPr>
          <w:rFonts w:cs="Arial"/>
          <w:sz w:val="24"/>
          <w:szCs w:val="24"/>
        </w:rPr>
        <w:t>its</w:t>
      </w:r>
      <w:r w:rsidRPr="00621578">
        <w:rPr>
          <w:rFonts w:cs="Arial"/>
          <w:sz w:val="24"/>
          <w:szCs w:val="24"/>
        </w:rPr>
        <w:t xml:space="preserve"> business plan</w:t>
      </w:r>
      <w:r w:rsidR="008D4DA4" w:rsidRPr="00621578">
        <w:rPr>
          <w:rFonts w:cs="Arial"/>
          <w:sz w:val="24"/>
          <w:szCs w:val="24"/>
        </w:rPr>
        <w:t>.</w:t>
      </w:r>
    </w:p>
    <w:p w14:paraId="4D535420" w14:textId="4D87A8A0" w:rsidR="00AA3EE7" w:rsidRDefault="00AA3EE7" w:rsidP="00EB477B">
      <w:pPr>
        <w:autoSpaceDE w:val="0"/>
        <w:autoSpaceDN w:val="0"/>
        <w:adjustRightInd w:val="0"/>
        <w:spacing w:after="0" w:line="240" w:lineRule="auto"/>
        <w:jc w:val="both"/>
        <w:rPr>
          <w:rFonts w:cs="Arial"/>
          <w:sz w:val="24"/>
          <w:szCs w:val="24"/>
        </w:rPr>
      </w:pPr>
    </w:p>
    <w:p w14:paraId="12FFFDB0" w14:textId="77777777" w:rsidR="00D66F36" w:rsidRPr="00D66F36" w:rsidRDefault="00D66F36" w:rsidP="00EB477B">
      <w:pPr>
        <w:autoSpaceDE w:val="0"/>
        <w:autoSpaceDN w:val="0"/>
        <w:adjustRightInd w:val="0"/>
        <w:spacing w:after="0" w:line="240" w:lineRule="auto"/>
        <w:jc w:val="both"/>
        <w:rPr>
          <w:rFonts w:cs="Arial"/>
          <w:b/>
          <w:sz w:val="24"/>
          <w:szCs w:val="24"/>
        </w:rPr>
      </w:pPr>
    </w:p>
    <w:p w14:paraId="6A4E38E3" w14:textId="77777777" w:rsidR="00DA5D47" w:rsidRDefault="00DA5D47">
      <w:pPr>
        <w:rPr>
          <w:rFonts w:eastAsiaTheme="majorEastAsia" w:cstheme="majorBidi"/>
          <w:b/>
          <w:color w:val="765431"/>
          <w:sz w:val="32"/>
          <w:szCs w:val="32"/>
        </w:rPr>
      </w:pPr>
      <w:r>
        <w:br w:type="page"/>
      </w:r>
    </w:p>
    <w:p w14:paraId="10CF2D4A" w14:textId="7969C8EE" w:rsidR="00565F55" w:rsidRPr="00621578" w:rsidRDefault="002F4A94" w:rsidP="00621578">
      <w:pPr>
        <w:pStyle w:val="Heading1"/>
        <w:rPr>
          <w:rFonts w:asciiTheme="minorHAnsi" w:hAnsiTheme="minorHAnsi"/>
        </w:rPr>
      </w:pPr>
      <w:bookmarkStart w:id="2" w:name="_Toc107404070"/>
      <w:r w:rsidRPr="00621578">
        <w:rPr>
          <w:rFonts w:asciiTheme="minorHAnsi" w:hAnsiTheme="minorHAnsi"/>
        </w:rPr>
        <w:lastRenderedPageBreak/>
        <w:t xml:space="preserve">2. </w:t>
      </w:r>
      <w:r w:rsidR="00BD4BC2" w:rsidRPr="00621578">
        <w:rPr>
          <w:rFonts w:asciiTheme="minorHAnsi" w:hAnsiTheme="minorHAnsi"/>
        </w:rPr>
        <w:t>Requirements</w:t>
      </w:r>
      <w:bookmarkEnd w:id="2"/>
      <w:r w:rsidR="00BD4BC2" w:rsidRPr="00621578">
        <w:rPr>
          <w:rFonts w:asciiTheme="minorHAnsi" w:hAnsiTheme="minorHAnsi"/>
        </w:rPr>
        <w:t xml:space="preserve"> </w:t>
      </w:r>
    </w:p>
    <w:p w14:paraId="34E90EBB" w14:textId="3D9B7C9A" w:rsidR="00C50C75" w:rsidRPr="00621578" w:rsidRDefault="002F4A94" w:rsidP="00621578">
      <w:pPr>
        <w:pStyle w:val="Heading2"/>
        <w:rPr>
          <w:b w:val="0"/>
        </w:rPr>
      </w:pPr>
      <w:bookmarkStart w:id="3" w:name="_Toc107404071"/>
      <w:r w:rsidRPr="00621578">
        <w:t xml:space="preserve">2.1 </w:t>
      </w:r>
      <w:r w:rsidR="0090116E" w:rsidRPr="00621578">
        <w:t xml:space="preserve">Background / </w:t>
      </w:r>
      <w:r w:rsidR="00F62A04">
        <w:t>o</w:t>
      </w:r>
      <w:r w:rsidR="0090116E" w:rsidRPr="00621578">
        <w:t>bjectives</w:t>
      </w:r>
      <w:bookmarkEnd w:id="3"/>
      <w:r w:rsidR="002F6999" w:rsidRPr="00621578">
        <w:t xml:space="preserve"> </w:t>
      </w:r>
    </w:p>
    <w:p w14:paraId="6BE6FD43" w14:textId="554DDDBD" w:rsidR="00252817" w:rsidRDefault="00252817" w:rsidP="008A78A3">
      <w:pPr>
        <w:pStyle w:val="ListParagraph"/>
        <w:autoSpaceDE w:val="0"/>
        <w:autoSpaceDN w:val="0"/>
        <w:adjustRightInd w:val="0"/>
        <w:spacing w:after="0" w:line="240" w:lineRule="auto"/>
        <w:ind w:left="0"/>
        <w:jc w:val="both"/>
        <w:rPr>
          <w:rFonts w:cs="Arial"/>
          <w:sz w:val="24"/>
          <w:szCs w:val="24"/>
        </w:rPr>
      </w:pPr>
    </w:p>
    <w:p w14:paraId="27407368" w14:textId="574400CA" w:rsidR="008A78A3" w:rsidRPr="008A78A3" w:rsidRDefault="008A78A3" w:rsidP="008A78A3">
      <w:pPr>
        <w:pStyle w:val="ListParagraph"/>
        <w:autoSpaceDE w:val="0"/>
        <w:autoSpaceDN w:val="0"/>
        <w:adjustRightInd w:val="0"/>
        <w:spacing w:after="0" w:line="240" w:lineRule="auto"/>
        <w:ind w:left="0"/>
        <w:jc w:val="both"/>
        <w:rPr>
          <w:rFonts w:cs="Arial"/>
          <w:b/>
          <w:sz w:val="24"/>
          <w:szCs w:val="24"/>
        </w:rPr>
      </w:pPr>
      <w:r w:rsidRPr="008A78A3">
        <w:rPr>
          <w:rFonts w:cs="Arial"/>
          <w:b/>
          <w:sz w:val="24"/>
          <w:szCs w:val="24"/>
        </w:rPr>
        <w:t>All applicants</w:t>
      </w:r>
    </w:p>
    <w:p w14:paraId="4D32AEA8" w14:textId="77777777" w:rsidR="008A78A3" w:rsidRPr="002F6AA8" w:rsidRDefault="008A78A3" w:rsidP="008A78A3">
      <w:pPr>
        <w:pStyle w:val="ListParagraph"/>
        <w:autoSpaceDE w:val="0"/>
        <w:autoSpaceDN w:val="0"/>
        <w:adjustRightInd w:val="0"/>
        <w:spacing w:after="0" w:line="240" w:lineRule="auto"/>
        <w:ind w:left="0"/>
        <w:jc w:val="both"/>
        <w:rPr>
          <w:rFonts w:cs="Arial"/>
          <w:sz w:val="24"/>
          <w:szCs w:val="24"/>
        </w:rPr>
      </w:pPr>
    </w:p>
    <w:p w14:paraId="178EF1AC" w14:textId="77777777" w:rsidR="0090116E" w:rsidRPr="002F6AA8" w:rsidRDefault="000F258E"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t>S</w:t>
      </w:r>
      <w:r w:rsidR="0090116E" w:rsidRPr="002F6AA8">
        <w:rPr>
          <w:rFonts w:cs="Arial"/>
          <w:sz w:val="24"/>
          <w:szCs w:val="24"/>
        </w:rPr>
        <w:t xml:space="preserve">ummary of </w:t>
      </w:r>
      <w:r w:rsidR="00AA518D" w:rsidRPr="002F6AA8">
        <w:rPr>
          <w:rFonts w:cs="Arial"/>
          <w:sz w:val="24"/>
          <w:szCs w:val="24"/>
        </w:rPr>
        <w:t xml:space="preserve">the rationale for </w:t>
      </w:r>
      <w:r w:rsidR="001B60C7" w:rsidRPr="002F6AA8">
        <w:rPr>
          <w:rFonts w:cs="Arial"/>
          <w:sz w:val="24"/>
          <w:szCs w:val="24"/>
        </w:rPr>
        <w:t>the applicant seeking an authorisation as an insurer and establishing in the Isle of Man</w:t>
      </w:r>
      <w:r w:rsidR="0090116E" w:rsidRPr="002F6AA8">
        <w:rPr>
          <w:rFonts w:cs="Arial"/>
          <w:sz w:val="24"/>
          <w:szCs w:val="24"/>
        </w:rPr>
        <w:t>.</w:t>
      </w:r>
    </w:p>
    <w:p w14:paraId="30E74BC4" w14:textId="6861A2C2" w:rsidR="00F26D1E" w:rsidRDefault="00E823A8"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t>Details of the ownership of the applicant</w:t>
      </w:r>
      <w:r w:rsidR="009822EE" w:rsidRPr="002F6AA8">
        <w:rPr>
          <w:rFonts w:cs="Arial"/>
          <w:sz w:val="24"/>
          <w:szCs w:val="24"/>
        </w:rPr>
        <w:t>,</w:t>
      </w:r>
      <w:r w:rsidRPr="002F6AA8">
        <w:rPr>
          <w:rFonts w:cs="Arial"/>
          <w:sz w:val="24"/>
          <w:szCs w:val="24"/>
        </w:rPr>
        <w:t xml:space="preserve"> including</w:t>
      </w:r>
      <w:r w:rsidR="00AA518D" w:rsidRPr="002F6AA8">
        <w:rPr>
          <w:rFonts w:cs="Arial"/>
          <w:sz w:val="24"/>
          <w:szCs w:val="24"/>
        </w:rPr>
        <w:t xml:space="preserve">, </w:t>
      </w:r>
      <w:r w:rsidR="00A66E7D" w:rsidRPr="002F6AA8">
        <w:rPr>
          <w:rFonts w:cs="Arial"/>
          <w:sz w:val="24"/>
          <w:szCs w:val="24"/>
        </w:rPr>
        <w:t>t</w:t>
      </w:r>
      <w:r w:rsidRPr="002F6AA8">
        <w:rPr>
          <w:rFonts w:cs="Arial"/>
          <w:sz w:val="24"/>
          <w:szCs w:val="24"/>
        </w:rPr>
        <w:t xml:space="preserve">he source of wealth of </w:t>
      </w:r>
      <w:r w:rsidR="00AA518D" w:rsidRPr="002F6AA8">
        <w:rPr>
          <w:rFonts w:cs="Arial"/>
          <w:sz w:val="24"/>
          <w:szCs w:val="24"/>
        </w:rPr>
        <w:t>the</w:t>
      </w:r>
      <w:r w:rsidR="00FD3C1B" w:rsidRPr="002F6AA8">
        <w:rPr>
          <w:rFonts w:cs="Arial"/>
          <w:sz w:val="24"/>
          <w:szCs w:val="24"/>
        </w:rPr>
        <w:t xml:space="preserve"> </w:t>
      </w:r>
      <w:r w:rsidR="00E613A7" w:rsidRPr="002F6AA8">
        <w:rPr>
          <w:rFonts w:cs="Arial"/>
          <w:sz w:val="24"/>
          <w:szCs w:val="24"/>
        </w:rPr>
        <w:t>major shareholders</w:t>
      </w:r>
      <w:r w:rsidR="00A66E7D" w:rsidRPr="002F6AA8">
        <w:rPr>
          <w:rFonts w:cs="Arial"/>
          <w:sz w:val="24"/>
          <w:szCs w:val="24"/>
        </w:rPr>
        <w:t xml:space="preserve"> where they are individuals</w:t>
      </w:r>
      <w:r w:rsidRPr="002F6AA8">
        <w:rPr>
          <w:rFonts w:cs="Arial"/>
          <w:sz w:val="24"/>
          <w:szCs w:val="24"/>
        </w:rPr>
        <w:t>.</w:t>
      </w:r>
      <w:r w:rsidR="00AA518D" w:rsidRPr="002F6AA8">
        <w:rPr>
          <w:rFonts w:cs="Arial"/>
          <w:sz w:val="24"/>
          <w:szCs w:val="24"/>
        </w:rPr>
        <w:t xml:space="preserve"> Where the applicant is part of a group, a </w:t>
      </w:r>
      <w:r w:rsidR="00A66E7D" w:rsidRPr="00AE3A42">
        <w:rPr>
          <w:rFonts w:cs="Arial"/>
          <w:sz w:val="24"/>
          <w:szCs w:val="24"/>
        </w:rPr>
        <w:t xml:space="preserve">detailed </w:t>
      </w:r>
      <w:r w:rsidR="00AA518D" w:rsidRPr="00AE3A42">
        <w:rPr>
          <w:rFonts w:cs="Arial"/>
          <w:sz w:val="24"/>
          <w:szCs w:val="24"/>
        </w:rPr>
        <w:t>group structure chart</w:t>
      </w:r>
      <w:r w:rsidR="00AA518D" w:rsidRPr="002F6AA8">
        <w:rPr>
          <w:rFonts w:cs="Arial"/>
          <w:sz w:val="24"/>
          <w:szCs w:val="24"/>
        </w:rPr>
        <w:t xml:space="preserve"> </w:t>
      </w:r>
      <w:r w:rsidR="00B835D1">
        <w:rPr>
          <w:rFonts w:cs="Arial"/>
          <w:sz w:val="24"/>
          <w:szCs w:val="24"/>
        </w:rPr>
        <w:t>must</w:t>
      </w:r>
      <w:r w:rsidR="007659B7">
        <w:rPr>
          <w:rFonts w:cs="Arial"/>
          <w:sz w:val="24"/>
          <w:szCs w:val="24"/>
        </w:rPr>
        <w:t xml:space="preserve"> </w:t>
      </w:r>
      <w:r w:rsidR="00AA518D" w:rsidRPr="002F6AA8">
        <w:rPr>
          <w:rFonts w:cs="Arial"/>
          <w:sz w:val="24"/>
          <w:szCs w:val="24"/>
        </w:rPr>
        <w:t xml:space="preserve">be </w:t>
      </w:r>
      <w:r w:rsidR="00A66E7D" w:rsidRPr="002F6AA8">
        <w:rPr>
          <w:rFonts w:cs="Arial"/>
          <w:sz w:val="24"/>
          <w:szCs w:val="24"/>
        </w:rPr>
        <w:t xml:space="preserve">contained in the business plan </w:t>
      </w:r>
      <w:r w:rsidR="00F26D1E">
        <w:rPr>
          <w:rFonts w:cs="Arial"/>
          <w:sz w:val="24"/>
          <w:szCs w:val="24"/>
        </w:rPr>
        <w:t>which includes the following:</w:t>
      </w:r>
    </w:p>
    <w:p w14:paraId="1502F9F5" w14:textId="5A6AC1DA" w:rsidR="00F26D1E" w:rsidRDefault="005D39B8" w:rsidP="00F26D1E">
      <w:pPr>
        <w:pStyle w:val="ListParagraph"/>
        <w:numPr>
          <w:ilvl w:val="0"/>
          <w:numId w:val="5"/>
        </w:numPr>
        <w:autoSpaceDE w:val="0"/>
        <w:autoSpaceDN w:val="0"/>
        <w:adjustRightInd w:val="0"/>
        <w:spacing w:after="0" w:line="240" w:lineRule="auto"/>
        <w:ind w:left="1985" w:hanging="545"/>
        <w:jc w:val="both"/>
        <w:rPr>
          <w:rFonts w:cs="Arial"/>
          <w:sz w:val="24"/>
          <w:szCs w:val="24"/>
        </w:rPr>
      </w:pPr>
      <w:r>
        <w:rPr>
          <w:rFonts w:cs="Arial"/>
          <w:sz w:val="24"/>
          <w:szCs w:val="24"/>
        </w:rPr>
        <w:t xml:space="preserve">The full legal ownership of the applicant including the name, place of incorporation and the relevant percentage holdings and voting rights of any parent companies (direct or indirect); </w:t>
      </w:r>
    </w:p>
    <w:p w14:paraId="467E8803" w14:textId="565032EC" w:rsidR="005D39B8" w:rsidRDefault="005D39B8" w:rsidP="00F26D1E">
      <w:pPr>
        <w:pStyle w:val="ListParagraph"/>
        <w:numPr>
          <w:ilvl w:val="0"/>
          <w:numId w:val="5"/>
        </w:numPr>
        <w:autoSpaceDE w:val="0"/>
        <w:autoSpaceDN w:val="0"/>
        <w:adjustRightInd w:val="0"/>
        <w:spacing w:after="0" w:line="240" w:lineRule="auto"/>
        <w:ind w:left="1985" w:hanging="545"/>
        <w:jc w:val="both"/>
        <w:rPr>
          <w:rFonts w:cs="Arial"/>
          <w:sz w:val="24"/>
          <w:szCs w:val="24"/>
        </w:rPr>
      </w:pPr>
      <w:r>
        <w:rPr>
          <w:rFonts w:cs="Arial"/>
          <w:sz w:val="24"/>
          <w:szCs w:val="24"/>
        </w:rPr>
        <w:t>All controllers of the applicant as defined in section 54 of the Act including relevant percentage holdings and voting rights, and controlled function reference included within the Regulatory Guidance – Fitness and Propriety</w:t>
      </w:r>
      <w:r w:rsidR="002B6954">
        <w:rPr>
          <w:rStyle w:val="FootnoteReference"/>
          <w:rFonts w:cs="Arial"/>
          <w:sz w:val="24"/>
          <w:szCs w:val="24"/>
        </w:rPr>
        <w:footnoteReference w:id="1"/>
      </w:r>
      <w:r>
        <w:rPr>
          <w:rFonts w:cs="Arial"/>
          <w:sz w:val="24"/>
          <w:szCs w:val="24"/>
        </w:rPr>
        <w:t>;</w:t>
      </w:r>
    </w:p>
    <w:p w14:paraId="28520FD9" w14:textId="2AA4F126" w:rsidR="00AF12AA" w:rsidRDefault="00AF12AA" w:rsidP="00F26D1E">
      <w:pPr>
        <w:pStyle w:val="ListParagraph"/>
        <w:numPr>
          <w:ilvl w:val="0"/>
          <w:numId w:val="5"/>
        </w:numPr>
        <w:autoSpaceDE w:val="0"/>
        <w:autoSpaceDN w:val="0"/>
        <w:adjustRightInd w:val="0"/>
        <w:spacing w:after="0" w:line="240" w:lineRule="auto"/>
        <w:ind w:left="1985" w:hanging="545"/>
        <w:jc w:val="both"/>
        <w:rPr>
          <w:rFonts w:cs="Arial"/>
          <w:sz w:val="24"/>
          <w:szCs w:val="24"/>
        </w:rPr>
      </w:pPr>
      <w:r>
        <w:rPr>
          <w:rFonts w:cs="Arial"/>
          <w:sz w:val="24"/>
          <w:szCs w:val="24"/>
        </w:rPr>
        <w:t>If a foundation or trust is present in the ownership structure, details of all the key parties involved;</w:t>
      </w:r>
    </w:p>
    <w:p w14:paraId="14C41773" w14:textId="08A31984" w:rsidR="00AF12AA" w:rsidRDefault="00AF12AA" w:rsidP="00F26D1E">
      <w:pPr>
        <w:pStyle w:val="ListParagraph"/>
        <w:numPr>
          <w:ilvl w:val="0"/>
          <w:numId w:val="5"/>
        </w:numPr>
        <w:autoSpaceDE w:val="0"/>
        <w:autoSpaceDN w:val="0"/>
        <w:adjustRightInd w:val="0"/>
        <w:spacing w:after="0" w:line="240" w:lineRule="auto"/>
        <w:ind w:left="1985" w:hanging="545"/>
        <w:jc w:val="both"/>
        <w:rPr>
          <w:rFonts w:cs="Arial"/>
          <w:sz w:val="24"/>
          <w:szCs w:val="24"/>
        </w:rPr>
      </w:pPr>
      <w:r>
        <w:rPr>
          <w:rFonts w:cs="Arial"/>
          <w:sz w:val="24"/>
          <w:szCs w:val="24"/>
        </w:rPr>
        <w:t>The name, country of incorporation and nature of business of all subsidiaries of the applicant; and</w:t>
      </w:r>
    </w:p>
    <w:p w14:paraId="74169931" w14:textId="3127F9FA" w:rsidR="00AF12AA" w:rsidRDefault="00AF12AA" w:rsidP="00F26D1E">
      <w:pPr>
        <w:pStyle w:val="ListParagraph"/>
        <w:numPr>
          <w:ilvl w:val="0"/>
          <w:numId w:val="5"/>
        </w:numPr>
        <w:autoSpaceDE w:val="0"/>
        <w:autoSpaceDN w:val="0"/>
        <w:adjustRightInd w:val="0"/>
        <w:spacing w:after="0" w:line="240" w:lineRule="auto"/>
        <w:ind w:left="1985" w:hanging="545"/>
        <w:jc w:val="both"/>
        <w:rPr>
          <w:rFonts w:cs="Arial"/>
          <w:sz w:val="24"/>
          <w:szCs w:val="24"/>
        </w:rPr>
      </w:pPr>
      <w:r>
        <w:rPr>
          <w:rFonts w:cs="Arial"/>
          <w:sz w:val="24"/>
          <w:szCs w:val="24"/>
        </w:rPr>
        <w:t>Regulatory permissions (if any), including details of any regulatory authority held by each entity in the group structure.</w:t>
      </w:r>
    </w:p>
    <w:p w14:paraId="05B9CC7D" w14:textId="77777777" w:rsidR="00466735" w:rsidRPr="002F6AA8" w:rsidRDefault="00466735"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t xml:space="preserve">Brief history and background of the applicant’s group including: </w:t>
      </w:r>
    </w:p>
    <w:p w14:paraId="43E69407" w14:textId="208ABE94" w:rsidR="00347EC2" w:rsidRPr="002F6AA8" w:rsidRDefault="007534F9" w:rsidP="00F26D1E">
      <w:pPr>
        <w:pStyle w:val="ListParagraph"/>
        <w:numPr>
          <w:ilvl w:val="0"/>
          <w:numId w:val="18"/>
        </w:numPr>
        <w:autoSpaceDE w:val="0"/>
        <w:autoSpaceDN w:val="0"/>
        <w:adjustRightInd w:val="0"/>
        <w:spacing w:after="0" w:line="240" w:lineRule="auto"/>
        <w:ind w:left="1985" w:hanging="545"/>
        <w:jc w:val="both"/>
        <w:rPr>
          <w:rFonts w:cs="Arial"/>
          <w:sz w:val="24"/>
          <w:szCs w:val="24"/>
        </w:rPr>
      </w:pPr>
      <w:r>
        <w:rPr>
          <w:rFonts w:cs="Arial"/>
          <w:sz w:val="24"/>
          <w:szCs w:val="24"/>
        </w:rPr>
        <w:t>G</w:t>
      </w:r>
      <w:r w:rsidR="00466735" w:rsidRPr="002F6AA8">
        <w:rPr>
          <w:rFonts w:cs="Arial"/>
          <w:sz w:val="24"/>
          <w:szCs w:val="24"/>
        </w:rPr>
        <w:t xml:space="preserve">roup’s main business activities; </w:t>
      </w:r>
    </w:p>
    <w:p w14:paraId="7FC9A85B" w14:textId="37697F33" w:rsidR="00466735" w:rsidRPr="002F6AA8" w:rsidRDefault="007534F9" w:rsidP="00F26D1E">
      <w:pPr>
        <w:pStyle w:val="ListParagraph"/>
        <w:numPr>
          <w:ilvl w:val="0"/>
          <w:numId w:val="18"/>
        </w:numPr>
        <w:autoSpaceDE w:val="0"/>
        <w:autoSpaceDN w:val="0"/>
        <w:adjustRightInd w:val="0"/>
        <w:spacing w:after="0" w:line="240" w:lineRule="auto"/>
        <w:ind w:left="1985" w:hanging="545"/>
        <w:jc w:val="both"/>
        <w:rPr>
          <w:rFonts w:cs="Arial"/>
          <w:sz w:val="24"/>
          <w:szCs w:val="24"/>
        </w:rPr>
      </w:pPr>
      <w:r>
        <w:rPr>
          <w:rFonts w:cs="Arial"/>
          <w:sz w:val="24"/>
          <w:szCs w:val="24"/>
        </w:rPr>
        <w:t>I</w:t>
      </w:r>
      <w:r w:rsidR="00466735" w:rsidRPr="002F6AA8">
        <w:rPr>
          <w:rFonts w:cs="Arial"/>
          <w:sz w:val="24"/>
          <w:szCs w:val="24"/>
        </w:rPr>
        <w:t xml:space="preserve">nformation on related party transactions undertaken by group which may be relevant and material to the applicant; </w:t>
      </w:r>
    </w:p>
    <w:p w14:paraId="764CA6C3" w14:textId="30813059" w:rsidR="00466735" w:rsidRPr="002F6AA8" w:rsidRDefault="007534F9" w:rsidP="00F26D1E">
      <w:pPr>
        <w:pStyle w:val="ListParagraph"/>
        <w:numPr>
          <w:ilvl w:val="0"/>
          <w:numId w:val="18"/>
        </w:numPr>
        <w:autoSpaceDE w:val="0"/>
        <w:autoSpaceDN w:val="0"/>
        <w:adjustRightInd w:val="0"/>
        <w:spacing w:after="0" w:line="240" w:lineRule="auto"/>
        <w:ind w:left="1985" w:hanging="545"/>
        <w:jc w:val="both"/>
        <w:rPr>
          <w:rFonts w:cs="Arial"/>
          <w:sz w:val="24"/>
          <w:szCs w:val="24"/>
        </w:rPr>
      </w:pPr>
      <w:r>
        <w:rPr>
          <w:rFonts w:cs="Arial"/>
          <w:sz w:val="24"/>
          <w:szCs w:val="24"/>
        </w:rPr>
        <w:t>G</w:t>
      </w:r>
      <w:r w:rsidR="00466735" w:rsidRPr="002F6AA8">
        <w:rPr>
          <w:rFonts w:cs="Arial"/>
          <w:sz w:val="24"/>
          <w:szCs w:val="24"/>
        </w:rPr>
        <w:t xml:space="preserve">roup’s main geographical areas of activity; </w:t>
      </w:r>
    </w:p>
    <w:p w14:paraId="75A682D8" w14:textId="5B6BBD1D" w:rsidR="00347EC2" w:rsidRPr="002F6AA8" w:rsidRDefault="007534F9" w:rsidP="00F26D1E">
      <w:pPr>
        <w:pStyle w:val="ListParagraph"/>
        <w:numPr>
          <w:ilvl w:val="0"/>
          <w:numId w:val="18"/>
        </w:numPr>
        <w:autoSpaceDE w:val="0"/>
        <w:autoSpaceDN w:val="0"/>
        <w:adjustRightInd w:val="0"/>
        <w:spacing w:after="0" w:line="240" w:lineRule="auto"/>
        <w:ind w:left="1985" w:hanging="545"/>
        <w:jc w:val="both"/>
        <w:rPr>
          <w:rFonts w:cs="Arial"/>
          <w:sz w:val="24"/>
          <w:szCs w:val="24"/>
        </w:rPr>
      </w:pPr>
      <w:r>
        <w:rPr>
          <w:rFonts w:cs="Arial"/>
          <w:sz w:val="24"/>
          <w:szCs w:val="24"/>
        </w:rPr>
        <w:t>G</w:t>
      </w:r>
      <w:r w:rsidR="00466735" w:rsidRPr="002F6AA8">
        <w:rPr>
          <w:rFonts w:cs="Arial"/>
          <w:sz w:val="24"/>
          <w:szCs w:val="24"/>
        </w:rPr>
        <w:t>roup’s industry ranking and size;</w:t>
      </w:r>
    </w:p>
    <w:p w14:paraId="0FF689FD" w14:textId="4BB5537B" w:rsidR="00347EC2" w:rsidRPr="002F6AA8" w:rsidRDefault="007534F9" w:rsidP="00F26D1E">
      <w:pPr>
        <w:pStyle w:val="ListParagraph"/>
        <w:numPr>
          <w:ilvl w:val="0"/>
          <w:numId w:val="18"/>
        </w:numPr>
        <w:autoSpaceDE w:val="0"/>
        <w:autoSpaceDN w:val="0"/>
        <w:adjustRightInd w:val="0"/>
        <w:spacing w:after="0" w:line="240" w:lineRule="auto"/>
        <w:ind w:left="1985" w:hanging="545"/>
        <w:jc w:val="both"/>
        <w:rPr>
          <w:rFonts w:cs="Arial"/>
          <w:sz w:val="24"/>
          <w:szCs w:val="24"/>
        </w:rPr>
      </w:pPr>
      <w:r>
        <w:rPr>
          <w:rFonts w:cs="Arial"/>
          <w:sz w:val="24"/>
          <w:szCs w:val="24"/>
        </w:rPr>
        <w:t>D</w:t>
      </w:r>
      <w:r w:rsidR="00466735" w:rsidRPr="002F6AA8">
        <w:rPr>
          <w:rFonts w:cs="Arial"/>
          <w:sz w:val="24"/>
          <w:szCs w:val="24"/>
        </w:rPr>
        <w:t xml:space="preserve">etails of any members of the group which are listed on </w:t>
      </w:r>
      <w:r w:rsidR="009A6998">
        <w:rPr>
          <w:rFonts w:cs="Arial"/>
          <w:sz w:val="24"/>
          <w:szCs w:val="24"/>
        </w:rPr>
        <w:t xml:space="preserve">a </w:t>
      </w:r>
      <w:r w:rsidR="00466735" w:rsidRPr="002F6AA8">
        <w:rPr>
          <w:rFonts w:cs="Arial"/>
          <w:sz w:val="24"/>
          <w:szCs w:val="24"/>
        </w:rPr>
        <w:t xml:space="preserve">stock exchange; and </w:t>
      </w:r>
    </w:p>
    <w:p w14:paraId="00186995" w14:textId="56CCECD8" w:rsidR="00466735" w:rsidRPr="002F6AA8" w:rsidRDefault="007534F9" w:rsidP="00F26D1E">
      <w:pPr>
        <w:pStyle w:val="ListParagraph"/>
        <w:numPr>
          <w:ilvl w:val="0"/>
          <w:numId w:val="18"/>
        </w:numPr>
        <w:autoSpaceDE w:val="0"/>
        <w:autoSpaceDN w:val="0"/>
        <w:adjustRightInd w:val="0"/>
        <w:spacing w:after="0" w:line="240" w:lineRule="auto"/>
        <w:ind w:left="1985" w:hanging="545"/>
        <w:jc w:val="both"/>
        <w:rPr>
          <w:rFonts w:cs="Arial"/>
          <w:sz w:val="24"/>
          <w:szCs w:val="24"/>
        </w:rPr>
      </w:pPr>
      <w:r>
        <w:rPr>
          <w:rFonts w:cs="Arial"/>
          <w:sz w:val="24"/>
          <w:szCs w:val="24"/>
        </w:rPr>
        <w:t>A</w:t>
      </w:r>
      <w:r w:rsidR="00466735" w:rsidRPr="002F6AA8">
        <w:rPr>
          <w:rFonts w:cs="Arial"/>
          <w:sz w:val="24"/>
          <w:szCs w:val="24"/>
        </w:rPr>
        <w:t>ny current debt ratings applicable to the group or its members and commentary on those ratings (including details of, and reasons for, any upgrades / downgrades in the ratings in the last three years)</w:t>
      </w:r>
      <w:r w:rsidR="00347EC2" w:rsidRPr="002F6AA8">
        <w:rPr>
          <w:rFonts w:cs="Arial"/>
          <w:sz w:val="24"/>
          <w:szCs w:val="24"/>
        </w:rPr>
        <w:t>.</w:t>
      </w:r>
    </w:p>
    <w:p w14:paraId="43973539" w14:textId="085CDE38" w:rsidR="00347EC2" w:rsidRPr="002F6AA8" w:rsidRDefault="00EA4AD0"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t xml:space="preserve">The </w:t>
      </w:r>
      <w:r w:rsidR="008903C2" w:rsidRPr="002F6AA8">
        <w:rPr>
          <w:rFonts w:cs="Arial"/>
          <w:sz w:val="24"/>
          <w:szCs w:val="24"/>
        </w:rPr>
        <w:t xml:space="preserve">applicant’s group and the </w:t>
      </w:r>
      <w:r w:rsidRPr="002F6AA8">
        <w:rPr>
          <w:rFonts w:cs="Arial"/>
          <w:sz w:val="24"/>
          <w:szCs w:val="24"/>
        </w:rPr>
        <w:t xml:space="preserve">applicant’s </w:t>
      </w:r>
      <w:r w:rsidR="008903C2" w:rsidRPr="002F6AA8">
        <w:rPr>
          <w:rFonts w:cs="Arial"/>
          <w:sz w:val="24"/>
          <w:szCs w:val="24"/>
        </w:rPr>
        <w:t xml:space="preserve">target financial </w:t>
      </w:r>
      <w:r w:rsidRPr="002F6AA8">
        <w:rPr>
          <w:rFonts w:cs="Arial"/>
          <w:sz w:val="24"/>
          <w:szCs w:val="24"/>
        </w:rPr>
        <w:t>objectives and strategy</w:t>
      </w:r>
      <w:r w:rsidR="008903C2" w:rsidRPr="002F6AA8">
        <w:rPr>
          <w:rFonts w:cs="Arial"/>
          <w:sz w:val="24"/>
          <w:szCs w:val="24"/>
        </w:rPr>
        <w:t xml:space="preserve"> (e.g. return on equity with an indication of when the applicant anticipates that it will meet this target)</w:t>
      </w:r>
      <w:r w:rsidR="00967AA9" w:rsidRPr="002F6AA8">
        <w:rPr>
          <w:rFonts w:cs="Arial"/>
          <w:sz w:val="24"/>
          <w:szCs w:val="24"/>
        </w:rPr>
        <w:t>.</w:t>
      </w:r>
    </w:p>
    <w:p w14:paraId="459E79A0" w14:textId="2BE82686" w:rsidR="00967AA9" w:rsidRPr="002F6AA8" w:rsidRDefault="00347EC2"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t>A brief summary of the financial performan</w:t>
      </w:r>
      <w:r w:rsidR="009A6998">
        <w:rPr>
          <w:rFonts w:cs="Arial"/>
          <w:sz w:val="24"/>
          <w:szCs w:val="24"/>
        </w:rPr>
        <w:t>ce of the group, and any entity</w:t>
      </w:r>
      <w:r w:rsidRPr="002F6AA8">
        <w:rPr>
          <w:rFonts w:cs="Arial"/>
          <w:sz w:val="24"/>
          <w:szCs w:val="24"/>
        </w:rPr>
        <w:t xml:space="preserve"> proposed to provide ongoing financial support to the applicant, </w:t>
      </w:r>
      <w:r w:rsidR="006C06E2" w:rsidRPr="002F6AA8">
        <w:rPr>
          <w:rFonts w:cs="Arial"/>
          <w:sz w:val="24"/>
          <w:szCs w:val="24"/>
        </w:rPr>
        <w:t>for the previous</w:t>
      </w:r>
      <w:r w:rsidRPr="002F6AA8">
        <w:rPr>
          <w:rFonts w:cs="Arial"/>
          <w:sz w:val="24"/>
          <w:szCs w:val="24"/>
        </w:rPr>
        <w:t xml:space="preserve"> two years</w:t>
      </w:r>
      <w:r w:rsidR="008A78A3" w:rsidRPr="002F6AA8">
        <w:rPr>
          <w:rFonts w:cs="Arial"/>
          <w:sz w:val="24"/>
          <w:szCs w:val="24"/>
        </w:rPr>
        <w:t xml:space="preserve"> </w:t>
      </w:r>
      <w:r w:rsidR="008A78A3" w:rsidRPr="00A675B2">
        <w:rPr>
          <w:rFonts w:cs="Arial"/>
          <w:sz w:val="24"/>
          <w:szCs w:val="24"/>
        </w:rPr>
        <w:t xml:space="preserve">(presented in a </w:t>
      </w:r>
      <w:r w:rsidR="008A78A3" w:rsidRPr="006653E9">
        <w:rPr>
          <w:rFonts w:cs="Arial"/>
          <w:sz w:val="24"/>
          <w:szCs w:val="24"/>
        </w:rPr>
        <w:t>tabular</w:t>
      </w:r>
      <w:r w:rsidR="006653E9">
        <w:rPr>
          <w:rFonts w:cs="Arial"/>
          <w:sz w:val="24"/>
          <w:szCs w:val="24"/>
        </w:rPr>
        <w:t xml:space="preserve"> (see Appendix 1 for example table)</w:t>
      </w:r>
      <w:r w:rsidR="008A78A3" w:rsidRPr="00A675B2">
        <w:rPr>
          <w:rFonts w:cs="Arial"/>
          <w:sz w:val="24"/>
          <w:szCs w:val="24"/>
        </w:rPr>
        <w:t xml:space="preserve"> or text format)</w:t>
      </w:r>
      <w:r w:rsidRPr="00A675B2">
        <w:rPr>
          <w:rFonts w:cs="Arial"/>
          <w:sz w:val="24"/>
          <w:szCs w:val="24"/>
        </w:rPr>
        <w:t>.</w:t>
      </w:r>
      <w:r w:rsidRPr="002F6AA8">
        <w:rPr>
          <w:rFonts w:cs="Arial"/>
          <w:sz w:val="24"/>
          <w:szCs w:val="24"/>
        </w:rPr>
        <w:t xml:space="preserve">  </w:t>
      </w:r>
      <w:r w:rsidR="002D6B4B">
        <w:rPr>
          <w:rFonts w:cs="Arial"/>
          <w:sz w:val="24"/>
          <w:szCs w:val="24"/>
        </w:rPr>
        <w:t>In support of the summary, p</w:t>
      </w:r>
      <w:r w:rsidRPr="002F6AA8">
        <w:rPr>
          <w:rFonts w:cs="Arial"/>
          <w:sz w:val="24"/>
          <w:szCs w:val="24"/>
        </w:rPr>
        <w:t xml:space="preserve">rovide a link to the </w:t>
      </w:r>
      <w:r w:rsidR="006C06E2" w:rsidRPr="002F6AA8">
        <w:rPr>
          <w:rFonts w:cs="Arial"/>
          <w:sz w:val="24"/>
          <w:szCs w:val="24"/>
        </w:rPr>
        <w:t xml:space="preserve">audited </w:t>
      </w:r>
      <w:r w:rsidRPr="002F6AA8">
        <w:rPr>
          <w:rFonts w:cs="Arial"/>
          <w:sz w:val="24"/>
          <w:szCs w:val="24"/>
        </w:rPr>
        <w:t>accounts for the aforementioned entitie</w:t>
      </w:r>
      <w:r w:rsidR="009A6998">
        <w:rPr>
          <w:rFonts w:cs="Arial"/>
          <w:sz w:val="24"/>
          <w:szCs w:val="24"/>
        </w:rPr>
        <w:t>s, including specific reference</w:t>
      </w:r>
      <w:r w:rsidRPr="002F6AA8">
        <w:rPr>
          <w:rFonts w:cs="Arial"/>
          <w:sz w:val="24"/>
          <w:szCs w:val="24"/>
        </w:rPr>
        <w:t xml:space="preserve"> to </w:t>
      </w:r>
      <w:r w:rsidR="009A6998">
        <w:rPr>
          <w:rFonts w:cs="Arial"/>
          <w:sz w:val="24"/>
          <w:szCs w:val="24"/>
        </w:rPr>
        <w:t>any</w:t>
      </w:r>
      <w:r w:rsidRPr="002F6AA8">
        <w:rPr>
          <w:rFonts w:cs="Arial"/>
          <w:sz w:val="24"/>
          <w:szCs w:val="24"/>
        </w:rPr>
        <w:t xml:space="preserve"> relevant pages, or, if accounts are not publicly available,</w:t>
      </w:r>
      <w:r w:rsidR="006C06E2" w:rsidRPr="002F6AA8">
        <w:rPr>
          <w:rFonts w:cs="Arial"/>
          <w:sz w:val="24"/>
          <w:szCs w:val="24"/>
        </w:rPr>
        <w:t xml:space="preserve"> enclose a copy of the latest available audited accounts</w:t>
      </w:r>
      <w:r w:rsidR="00B835D1">
        <w:rPr>
          <w:rFonts w:cs="Arial"/>
          <w:sz w:val="24"/>
          <w:szCs w:val="24"/>
        </w:rPr>
        <w:t xml:space="preserve"> again with specific reference to any relevant pages</w:t>
      </w:r>
      <w:r w:rsidR="006C06E2" w:rsidRPr="002F6AA8">
        <w:rPr>
          <w:rFonts w:cs="Arial"/>
          <w:sz w:val="24"/>
          <w:szCs w:val="24"/>
        </w:rPr>
        <w:t>.</w:t>
      </w:r>
    </w:p>
    <w:p w14:paraId="3492199F" w14:textId="7074BE90" w:rsidR="00967AA9" w:rsidRPr="002F6AA8" w:rsidRDefault="00967AA9"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t xml:space="preserve">A brief description of the source of funds and source of wealth applicable to the funds used in the </w:t>
      </w:r>
      <w:r w:rsidR="00B835D1">
        <w:rPr>
          <w:rFonts w:cs="Arial"/>
          <w:sz w:val="24"/>
          <w:szCs w:val="24"/>
        </w:rPr>
        <w:t>application</w:t>
      </w:r>
      <w:r w:rsidRPr="002F6AA8">
        <w:rPr>
          <w:rFonts w:cs="Arial"/>
          <w:sz w:val="24"/>
          <w:szCs w:val="24"/>
        </w:rPr>
        <w:t>.</w:t>
      </w:r>
    </w:p>
    <w:p w14:paraId="5BBBA0A3" w14:textId="2720B919" w:rsidR="001B60C7" w:rsidRPr="002F6AA8" w:rsidRDefault="00EA4AD0" w:rsidP="00D02020">
      <w:pPr>
        <w:pStyle w:val="ListParagraph"/>
        <w:numPr>
          <w:ilvl w:val="0"/>
          <w:numId w:val="1"/>
        </w:numPr>
        <w:autoSpaceDE w:val="0"/>
        <w:autoSpaceDN w:val="0"/>
        <w:adjustRightInd w:val="0"/>
        <w:spacing w:after="0" w:line="240" w:lineRule="auto"/>
        <w:jc w:val="both"/>
        <w:rPr>
          <w:rFonts w:cs="Arial"/>
          <w:sz w:val="24"/>
          <w:szCs w:val="24"/>
        </w:rPr>
      </w:pPr>
      <w:r w:rsidRPr="002F6AA8">
        <w:rPr>
          <w:rFonts w:cs="Arial"/>
          <w:sz w:val="24"/>
          <w:szCs w:val="24"/>
        </w:rPr>
        <w:lastRenderedPageBreak/>
        <w:t xml:space="preserve">The regulated </w:t>
      </w:r>
      <w:r w:rsidR="001B1566">
        <w:rPr>
          <w:rFonts w:cs="Arial"/>
          <w:sz w:val="24"/>
          <w:szCs w:val="24"/>
        </w:rPr>
        <w:t xml:space="preserve">insurance </w:t>
      </w:r>
      <w:r w:rsidRPr="002F6AA8">
        <w:rPr>
          <w:rFonts w:cs="Arial"/>
          <w:sz w:val="24"/>
          <w:szCs w:val="24"/>
        </w:rPr>
        <w:t>activities to be undertaken by the applicant and a summary of specific products</w:t>
      </w:r>
      <w:r w:rsidR="00A66E7D" w:rsidRPr="002F6AA8">
        <w:rPr>
          <w:rFonts w:cs="Arial"/>
          <w:sz w:val="24"/>
          <w:szCs w:val="24"/>
        </w:rPr>
        <w:t xml:space="preserve"> and services to be offered</w:t>
      </w:r>
      <w:r w:rsidR="001B60C7" w:rsidRPr="002F6AA8">
        <w:rPr>
          <w:rFonts w:cs="Arial"/>
          <w:sz w:val="24"/>
          <w:szCs w:val="24"/>
        </w:rPr>
        <w:t>, including sources of business</w:t>
      </w:r>
      <w:r w:rsidRPr="002F6AA8">
        <w:rPr>
          <w:rFonts w:cs="Arial"/>
          <w:sz w:val="24"/>
          <w:szCs w:val="24"/>
        </w:rPr>
        <w:t xml:space="preserve">. </w:t>
      </w:r>
    </w:p>
    <w:p w14:paraId="4EA8E711" w14:textId="2D69C54E" w:rsidR="001269ED" w:rsidRDefault="001419F7" w:rsidP="00D02020">
      <w:pPr>
        <w:pStyle w:val="ListParagraph"/>
        <w:numPr>
          <w:ilvl w:val="0"/>
          <w:numId w:val="1"/>
        </w:numPr>
        <w:autoSpaceDE w:val="0"/>
        <w:autoSpaceDN w:val="0"/>
        <w:adjustRightInd w:val="0"/>
        <w:spacing w:after="0" w:line="240" w:lineRule="auto"/>
        <w:jc w:val="both"/>
        <w:rPr>
          <w:rFonts w:cs="Arial"/>
          <w:sz w:val="24"/>
          <w:szCs w:val="24"/>
        </w:rPr>
      </w:pPr>
      <w:r w:rsidRPr="001419F7">
        <w:rPr>
          <w:rFonts w:cs="Arial"/>
          <w:sz w:val="24"/>
          <w:szCs w:val="24"/>
        </w:rPr>
        <w:t xml:space="preserve">A summary of the </w:t>
      </w:r>
      <w:r w:rsidR="001B1566">
        <w:rPr>
          <w:rFonts w:cs="Arial"/>
          <w:sz w:val="24"/>
          <w:szCs w:val="24"/>
        </w:rPr>
        <w:t xml:space="preserve">business </w:t>
      </w:r>
      <w:r w:rsidRPr="001419F7">
        <w:rPr>
          <w:rFonts w:cs="Arial"/>
          <w:sz w:val="24"/>
          <w:szCs w:val="24"/>
        </w:rPr>
        <w:t>e</w:t>
      </w:r>
      <w:r w:rsidR="00F625D9" w:rsidRPr="001419F7">
        <w:rPr>
          <w:rFonts w:cs="Arial"/>
          <w:sz w:val="24"/>
          <w:szCs w:val="24"/>
        </w:rPr>
        <w:t>xit strategy</w:t>
      </w:r>
      <w:r w:rsidR="00D65CC3">
        <w:rPr>
          <w:rFonts w:cs="Arial"/>
          <w:sz w:val="24"/>
          <w:szCs w:val="24"/>
        </w:rPr>
        <w:t>.</w:t>
      </w:r>
    </w:p>
    <w:p w14:paraId="6A1CE33A" w14:textId="3AEC2683" w:rsidR="00F57B32" w:rsidRDefault="001269ED" w:rsidP="00AD504D">
      <w:pPr>
        <w:pStyle w:val="ListParagraph"/>
        <w:numPr>
          <w:ilvl w:val="0"/>
          <w:numId w:val="1"/>
        </w:numPr>
        <w:autoSpaceDE w:val="0"/>
        <w:autoSpaceDN w:val="0"/>
        <w:adjustRightInd w:val="0"/>
        <w:spacing w:after="0" w:line="240" w:lineRule="auto"/>
        <w:jc w:val="both"/>
        <w:rPr>
          <w:rFonts w:cs="Arial"/>
          <w:sz w:val="24"/>
          <w:szCs w:val="24"/>
        </w:rPr>
      </w:pPr>
      <w:r w:rsidRPr="001269ED">
        <w:rPr>
          <w:rFonts w:cs="Arial"/>
          <w:sz w:val="24"/>
          <w:szCs w:val="24"/>
        </w:rPr>
        <w:t>Details of the information systems used, or to be used, by the applicant and how they are supported</w:t>
      </w:r>
      <w:r w:rsidR="007D0F28">
        <w:rPr>
          <w:rFonts w:cs="Arial"/>
          <w:sz w:val="24"/>
          <w:szCs w:val="24"/>
        </w:rPr>
        <w:t>, including details of the main IT service providers and back-up providers</w:t>
      </w:r>
      <w:r w:rsidRPr="001269ED">
        <w:rPr>
          <w:rFonts w:cs="Arial"/>
          <w:sz w:val="24"/>
          <w:szCs w:val="24"/>
        </w:rPr>
        <w:t>.</w:t>
      </w:r>
    </w:p>
    <w:p w14:paraId="108E45FC" w14:textId="42303643" w:rsidR="00D65CC3" w:rsidRPr="00AD504D" w:rsidRDefault="00D65CC3" w:rsidP="00AD504D">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Details of the business continuity plan.</w:t>
      </w:r>
    </w:p>
    <w:p w14:paraId="4217DE71" w14:textId="77777777" w:rsidR="00F57B32" w:rsidRDefault="00F57B32" w:rsidP="00A66E7D">
      <w:pPr>
        <w:autoSpaceDE w:val="0"/>
        <w:autoSpaceDN w:val="0"/>
        <w:adjustRightInd w:val="0"/>
        <w:spacing w:after="0" w:line="240" w:lineRule="auto"/>
        <w:jc w:val="both"/>
        <w:rPr>
          <w:rFonts w:cs="Arial"/>
          <w:sz w:val="24"/>
          <w:szCs w:val="24"/>
        </w:rPr>
      </w:pPr>
    </w:p>
    <w:p w14:paraId="1F9CC9EB" w14:textId="13252623" w:rsidR="00C02F5B" w:rsidRDefault="00C02F5B" w:rsidP="00A66E7D">
      <w:pPr>
        <w:autoSpaceDE w:val="0"/>
        <w:autoSpaceDN w:val="0"/>
        <w:adjustRightInd w:val="0"/>
        <w:spacing w:after="0" w:line="240" w:lineRule="auto"/>
        <w:jc w:val="both"/>
        <w:rPr>
          <w:rFonts w:cs="Arial"/>
          <w:b/>
          <w:sz w:val="24"/>
          <w:szCs w:val="24"/>
        </w:rPr>
      </w:pPr>
      <w:r>
        <w:rPr>
          <w:rFonts w:cs="Arial"/>
          <w:b/>
          <w:sz w:val="24"/>
          <w:szCs w:val="24"/>
        </w:rPr>
        <w:t>C</w:t>
      </w:r>
      <w:r w:rsidR="00E14041">
        <w:rPr>
          <w:rFonts w:cs="Arial"/>
          <w:b/>
          <w:sz w:val="24"/>
          <w:szCs w:val="24"/>
        </w:rPr>
        <w:t xml:space="preserve">lass 12 </w:t>
      </w:r>
      <w:r w:rsidR="007659B7">
        <w:rPr>
          <w:rFonts w:cs="Arial"/>
          <w:b/>
          <w:sz w:val="24"/>
          <w:szCs w:val="24"/>
        </w:rPr>
        <w:t>applicant</w:t>
      </w:r>
      <w:r>
        <w:rPr>
          <w:rFonts w:cs="Arial"/>
          <w:b/>
          <w:sz w:val="24"/>
          <w:szCs w:val="24"/>
        </w:rPr>
        <w:t xml:space="preserve"> (Non long-term)</w:t>
      </w:r>
    </w:p>
    <w:p w14:paraId="78DB4890" w14:textId="08616329" w:rsidR="00C02F5B" w:rsidRDefault="00C02F5B" w:rsidP="00A66E7D">
      <w:pPr>
        <w:autoSpaceDE w:val="0"/>
        <w:autoSpaceDN w:val="0"/>
        <w:adjustRightInd w:val="0"/>
        <w:spacing w:after="0" w:line="240" w:lineRule="auto"/>
        <w:jc w:val="both"/>
        <w:rPr>
          <w:rFonts w:cs="Arial"/>
          <w:b/>
          <w:sz w:val="24"/>
          <w:szCs w:val="24"/>
        </w:rPr>
      </w:pPr>
    </w:p>
    <w:p w14:paraId="1B25D657" w14:textId="711E5939" w:rsidR="00C02F5B" w:rsidRDefault="00C02F5B" w:rsidP="00D02020">
      <w:pPr>
        <w:pStyle w:val="ListParagraph"/>
        <w:numPr>
          <w:ilvl w:val="0"/>
          <w:numId w:val="7"/>
        </w:numPr>
        <w:jc w:val="both"/>
        <w:rPr>
          <w:rFonts w:cs="Arial"/>
          <w:sz w:val="24"/>
          <w:szCs w:val="24"/>
        </w:rPr>
      </w:pPr>
      <w:r>
        <w:rPr>
          <w:rFonts w:cs="Arial"/>
          <w:sz w:val="24"/>
          <w:szCs w:val="24"/>
        </w:rPr>
        <w:t>Provide a comprehensive summary of how the applicant will meet the class 12 requirements of Schedule 1 of the Act, including reference(s) to the specific relevant paragraphs of Schedule 1</w:t>
      </w:r>
      <w:r w:rsidR="00591EE1">
        <w:rPr>
          <w:rFonts w:cs="Arial"/>
          <w:sz w:val="24"/>
          <w:szCs w:val="24"/>
        </w:rPr>
        <w:t xml:space="preserve"> for each proposed insured and category of insureds as the case may be</w:t>
      </w:r>
      <w:r>
        <w:rPr>
          <w:rFonts w:cs="Arial"/>
          <w:sz w:val="24"/>
          <w:szCs w:val="24"/>
        </w:rPr>
        <w:t>.</w:t>
      </w:r>
    </w:p>
    <w:p w14:paraId="0189F2E0" w14:textId="03231B79" w:rsidR="00C02F5B" w:rsidRDefault="00C02F5B" w:rsidP="00D02020">
      <w:pPr>
        <w:pStyle w:val="ListParagraph"/>
        <w:numPr>
          <w:ilvl w:val="0"/>
          <w:numId w:val="7"/>
        </w:numPr>
        <w:spacing w:after="0"/>
        <w:jc w:val="both"/>
        <w:rPr>
          <w:rFonts w:cs="Arial"/>
          <w:sz w:val="24"/>
          <w:szCs w:val="24"/>
        </w:rPr>
      </w:pPr>
      <w:r w:rsidRPr="00AE3A42">
        <w:rPr>
          <w:rFonts w:cs="Arial"/>
          <w:sz w:val="24"/>
          <w:szCs w:val="24"/>
        </w:rPr>
        <w:t>Provide copies</w:t>
      </w:r>
      <w:r>
        <w:rPr>
          <w:rFonts w:cs="Arial"/>
          <w:sz w:val="24"/>
          <w:szCs w:val="24"/>
        </w:rPr>
        <w:t xml:space="preserve"> of any documentation supporting compliance with the class 12 requirements.</w:t>
      </w:r>
    </w:p>
    <w:p w14:paraId="74E1A421" w14:textId="77777777" w:rsidR="00DA5D47" w:rsidRPr="00DA5D47" w:rsidRDefault="00DA5D47" w:rsidP="00DA5D47">
      <w:pPr>
        <w:spacing w:after="0"/>
        <w:jc w:val="both"/>
        <w:rPr>
          <w:rFonts w:cs="Arial"/>
          <w:sz w:val="24"/>
          <w:szCs w:val="24"/>
        </w:rPr>
      </w:pPr>
    </w:p>
    <w:p w14:paraId="4AEB0A71" w14:textId="0712CDA1" w:rsidR="00C02F5B" w:rsidRDefault="00E14041" w:rsidP="00A66E7D">
      <w:pPr>
        <w:autoSpaceDE w:val="0"/>
        <w:autoSpaceDN w:val="0"/>
        <w:adjustRightInd w:val="0"/>
        <w:spacing w:after="0" w:line="240" w:lineRule="auto"/>
        <w:jc w:val="both"/>
        <w:rPr>
          <w:rFonts w:cs="Arial"/>
          <w:b/>
          <w:sz w:val="24"/>
          <w:szCs w:val="24"/>
        </w:rPr>
      </w:pPr>
      <w:r>
        <w:rPr>
          <w:rFonts w:cs="Arial"/>
          <w:b/>
          <w:sz w:val="24"/>
          <w:szCs w:val="24"/>
        </w:rPr>
        <w:t xml:space="preserve">Long-term </w:t>
      </w:r>
      <w:r w:rsidR="007659B7">
        <w:rPr>
          <w:rFonts w:cs="Arial"/>
          <w:b/>
          <w:sz w:val="24"/>
          <w:szCs w:val="24"/>
        </w:rPr>
        <w:t>applicant</w:t>
      </w:r>
    </w:p>
    <w:p w14:paraId="1C6F0388" w14:textId="3E21EFBD" w:rsidR="00E14041" w:rsidRDefault="00E14041" w:rsidP="00A66E7D">
      <w:pPr>
        <w:autoSpaceDE w:val="0"/>
        <w:autoSpaceDN w:val="0"/>
        <w:adjustRightInd w:val="0"/>
        <w:spacing w:after="0" w:line="240" w:lineRule="auto"/>
        <w:jc w:val="both"/>
        <w:rPr>
          <w:rFonts w:cs="Arial"/>
          <w:b/>
          <w:sz w:val="24"/>
          <w:szCs w:val="24"/>
        </w:rPr>
      </w:pPr>
    </w:p>
    <w:p w14:paraId="36F6F9F5" w14:textId="4E2C156F" w:rsidR="00E14041" w:rsidRDefault="00E14041" w:rsidP="00D02020">
      <w:pPr>
        <w:pStyle w:val="ListParagraph"/>
        <w:numPr>
          <w:ilvl w:val="0"/>
          <w:numId w:val="7"/>
        </w:numPr>
        <w:jc w:val="both"/>
        <w:rPr>
          <w:rFonts w:cs="Arial"/>
          <w:sz w:val="24"/>
          <w:szCs w:val="24"/>
        </w:rPr>
      </w:pPr>
      <w:r w:rsidRPr="00E14041">
        <w:rPr>
          <w:rFonts w:cs="Arial"/>
          <w:sz w:val="24"/>
          <w:szCs w:val="24"/>
        </w:rPr>
        <w:t>For each type of contract</w:t>
      </w:r>
      <w:r w:rsidR="00DA5D47">
        <w:rPr>
          <w:rFonts w:cs="Arial"/>
          <w:sz w:val="24"/>
          <w:szCs w:val="24"/>
        </w:rPr>
        <w:t xml:space="preserve"> within each class of long-term business which the applicant intends to sell within the first 5 years, </w:t>
      </w:r>
      <w:r w:rsidR="00EB283C">
        <w:rPr>
          <w:rFonts w:cs="Arial"/>
          <w:sz w:val="24"/>
          <w:szCs w:val="24"/>
        </w:rPr>
        <w:t xml:space="preserve">provide details of the </w:t>
      </w:r>
      <w:r w:rsidR="00DA5D47">
        <w:rPr>
          <w:rFonts w:cs="Arial"/>
          <w:sz w:val="24"/>
          <w:szCs w:val="24"/>
        </w:rPr>
        <w:t>estimated new business volumes and a profit profile showing:</w:t>
      </w:r>
    </w:p>
    <w:p w14:paraId="5B14D82E" w14:textId="37D12FEB" w:rsidR="00DA5D47" w:rsidRDefault="00DA5D47" w:rsidP="00D02020">
      <w:pPr>
        <w:pStyle w:val="ListParagraph"/>
        <w:numPr>
          <w:ilvl w:val="0"/>
          <w:numId w:val="14"/>
        </w:numPr>
        <w:autoSpaceDE w:val="0"/>
        <w:autoSpaceDN w:val="0"/>
        <w:adjustRightInd w:val="0"/>
        <w:spacing w:after="0" w:line="240" w:lineRule="auto"/>
        <w:ind w:left="1985" w:hanging="545"/>
        <w:jc w:val="both"/>
        <w:rPr>
          <w:rFonts w:cs="Arial"/>
          <w:sz w:val="24"/>
          <w:szCs w:val="24"/>
        </w:rPr>
      </w:pPr>
      <w:r>
        <w:rPr>
          <w:rFonts w:cs="Arial"/>
          <w:sz w:val="24"/>
          <w:szCs w:val="24"/>
        </w:rPr>
        <w:t>Emerging cash strains and surpluses, monthly for a least the first 2 years and annually for the rest of the lifetime of the product.  It should be assumed that initial and renewal expenses are equal to the corresponding expenses loadings;</w:t>
      </w:r>
    </w:p>
    <w:p w14:paraId="6F281885" w14:textId="2A695530" w:rsidR="00DA5D47" w:rsidRDefault="00DA5D47" w:rsidP="00D02020">
      <w:pPr>
        <w:pStyle w:val="ListParagraph"/>
        <w:numPr>
          <w:ilvl w:val="0"/>
          <w:numId w:val="14"/>
        </w:numPr>
        <w:autoSpaceDE w:val="0"/>
        <w:autoSpaceDN w:val="0"/>
        <w:adjustRightInd w:val="0"/>
        <w:spacing w:after="0" w:line="240" w:lineRule="auto"/>
        <w:ind w:left="1985" w:hanging="545"/>
        <w:jc w:val="both"/>
        <w:rPr>
          <w:rFonts w:cs="Arial"/>
          <w:sz w:val="24"/>
          <w:szCs w:val="24"/>
        </w:rPr>
      </w:pPr>
      <w:r>
        <w:rPr>
          <w:rFonts w:cs="Arial"/>
          <w:sz w:val="24"/>
          <w:szCs w:val="24"/>
        </w:rPr>
        <w:t>The breakdown of any initial strains between acquisition commission, valuation strain and SCR;</w:t>
      </w:r>
    </w:p>
    <w:p w14:paraId="25F5E60F" w14:textId="58FDFE4D" w:rsidR="00DA5D47" w:rsidRDefault="00DA5D47" w:rsidP="00D02020">
      <w:pPr>
        <w:pStyle w:val="ListParagraph"/>
        <w:numPr>
          <w:ilvl w:val="0"/>
          <w:numId w:val="14"/>
        </w:numPr>
        <w:autoSpaceDE w:val="0"/>
        <w:autoSpaceDN w:val="0"/>
        <w:adjustRightInd w:val="0"/>
        <w:spacing w:after="0" w:line="240" w:lineRule="auto"/>
        <w:ind w:left="1985" w:hanging="545"/>
        <w:jc w:val="both"/>
        <w:rPr>
          <w:rFonts w:cs="Arial"/>
          <w:sz w:val="24"/>
          <w:szCs w:val="24"/>
        </w:rPr>
      </w:pPr>
      <w:r>
        <w:rPr>
          <w:rFonts w:cs="Arial"/>
          <w:sz w:val="24"/>
          <w:szCs w:val="24"/>
        </w:rPr>
        <w:t>A discounted present value; and</w:t>
      </w:r>
    </w:p>
    <w:p w14:paraId="2311B880" w14:textId="45C282D1" w:rsidR="00DA5D47" w:rsidRPr="00E14041" w:rsidRDefault="00DA5D47" w:rsidP="00D02020">
      <w:pPr>
        <w:pStyle w:val="ListParagraph"/>
        <w:numPr>
          <w:ilvl w:val="0"/>
          <w:numId w:val="14"/>
        </w:numPr>
        <w:autoSpaceDE w:val="0"/>
        <w:autoSpaceDN w:val="0"/>
        <w:adjustRightInd w:val="0"/>
        <w:spacing w:after="0" w:line="240" w:lineRule="auto"/>
        <w:ind w:left="1985" w:hanging="545"/>
        <w:jc w:val="both"/>
        <w:rPr>
          <w:rFonts w:cs="Arial"/>
          <w:sz w:val="24"/>
          <w:szCs w:val="24"/>
        </w:rPr>
      </w:pPr>
      <w:r>
        <w:rPr>
          <w:rFonts w:cs="Arial"/>
          <w:sz w:val="24"/>
          <w:szCs w:val="24"/>
        </w:rPr>
        <w:t>The assumptions made.</w:t>
      </w:r>
    </w:p>
    <w:p w14:paraId="1F47373B" w14:textId="452A464D" w:rsidR="00FB30FE" w:rsidRDefault="00FB30FE" w:rsidP="00A66E7D">
      <w:pPr>
        <w:autoSpaceDE w:val="0"/>
        <w:autoSpaceDN w:val="0"/>
        <w:adjustRightInd w:val="0"/>
        <w:spacing w:after="0" w:line="240" w:lineRule="auto"/>
        <w:jc w:val="both"/>
        <w:rPr>
          <w:rFonts w:cs="Arial"/>
          <w:sz w:val="24"/>
          <w:szCs w:val="24"/>
        </w:rPr>
      </w:pPr>
    </w:p>
    <w:p w14:paraId="01D7C3A8" w14:textId="6768DF40" w:rsidR="00FB30FE" w:rsidRPr="00FB30FE" w:rsidRDefault="00FB30FE" w:rsidP="00A66E7D">
      <w:pPr>
        <w:autoSpaceDE w:val="0"/>
        <w:autoSpaceDN w:val="0"/>
        <w:adjustRightInd w:val="0"/>
        <w:spacing w:after="0" w:line="240" w:lineRule="auto"/>
        <w:jc w:val="both"/>
        <w:rPr>
          <w:rFonts w:cs="Arial"/>
          <w:b/>
          <w:sz w:val="24"/>
          <w:szCs w:val="24"/>
        </w:rPr>
      </w:pPr>
      <w:r w:rsidRPr="00FB30FE">
        <w:rPr>
          <w:rFonts w:cs="Arial"/>
          <w:b/>
          <w:sz w:val="24"/>
          <w:szCs w:val="24"/>
        </w:rPr>
        <w:t>PCC</w:t>
      </w:r>
    </w:p>
    <w:p w14:paraId="3D498C11" w14:textId="0E2B8B3C" w:rsidR="00FB30FE" w:rsidRDefault="00FB30FE" w:rsidP="00A66E7D">
      <w:pPr>
        <w:autoSpaceDE w:val="0"/>
        <w:autoSpaceDN w:val="0"/>
        <w:adjustRightInd w:val="0"/>
        <w:spacing w:after="0" w:line="240" w:lineRule="auto"/>
        <w:jc w:val="both"/>
        <w:rPr>
          <w:rFonts w:cs="Arial"/>
          <w:sz w:val="24"/>
          <w:szCs w:val="24"/>
        </w:rPr>
      </w:pPr>
    </w:p>
    <w:p w14:paraId="37892555" w14:textId="49BF8ADB" w:rsidR="00FB30FE" w:rsidRDefault="00FB30FE" w:rsidP="00FB30FE">
      <w:pPr>
        <w:pStyle w:val="ListParagraph"/>
        <w:numPr>
          <w:ilvl w:val="0"/>
          <w:numId w:val="7"/>
        </w:numPr>
        <w:spacing w:after="0"/>
        <w:jc w:val="both"/>
        <w:rPr>
          <w:rFonts w:cs="Arial"/>
          <w:sz w:val="24"/>
          <w:szCs w:val="24"/>
        </w:rPr>
      </w:pPr>
      <w:r>
        <w:rPr>
          <w:rFonts w:cs="Arial"/>
          <w:sz w:val="24"/>
          <w:szCs w:val="24"/>
        </w:rPr>
        <w:t>Details of the extent to which the PCC’s non-cellular (core) assets will or will not be secondarily liable for any of the liabilities of any of its cells (specifying the cell in each case) in the event that the cell’s assets are exhausted, in accordance with the P</w:t>
      </w:r>
      <w:r w:rsidR="00AF1080">
        <w:rPr>
          <w:rFonts w:cs="Arial"/>
          <w:sz w:val="24"/>
          <w:szCs w:val="24"/>
        </w:rPr>
        <w:t>CC Act</w:t>
      </w:r>
      <w:r>
        <w:rPr>
          <w:rFonts w:cs="Arial"/>
          <w:sz w:val="24"/>
          <w:szCs w:val="24"/>
        </w:rPr>
        <w:t>.</w:t>
      </w:r>
    </w:p>
    <w:p w14:paraId="4293EE9D" w14:textId="543EC6CE" w:rsidR="00FB30FE" w:rsidRDefault="00AF1080" w:rsidP="00FB30FE">
      <w:pPr>
        <w:pStyle w:val="ListParagraph"/>
        <w:numPr>
          <w:ilvl w:val="0"/>
          <w:numId w:val="7"/>
        </w:numPr>
        <w:spacing w:after="0"/>
        <w:jc w:val="both"/>
        <w:rPr>
          <w:rFonts w:cs="Arial"/>
          <w:sz w:val="24"/>
          <w:szCs w:val="24"/>
        </w:rPr>
      </w:pPr>
      <w:r>
        <w:rPr>
          <w:rFonts w:cs="Arial"/>
          <w:sz w:val="24"/>
          <w:szCs w:val="24"/>
        </w:rPr>
        <w:t>If the assets of the core and any cells are to be collectively invested or collectively managed, identify which cell(s) and/or core are to be involved and provide an overview of the arrangements in place to ensure that the assets of the core and each cell involved (as applicable) are kept separate and separately identifiable in accordance with the PCC Act.</w:t>
      </w:r>
    </w:p>
    <w:p w14:paraId="3D4BBF09" w14:textId="533214B2" w:rsidR="00AF1080" w:rsidRDefault="00AF1080" w:rsidP="00FB30FE">
      <w:pPr>
        <w:pStyle w:val="ListParagraph"/>
        <w:numPr>
          <w:ilvl w:val="0"/>
          <w:numId w:val="7"/>
        </w:numPr>
        <w:spacing w:after="0"/>
        <w:jc w:val="both"/>
        <w:rPr>
          <w:rFonts w:cs="Arial"/>
          <w:sz w:val="24"/>
          <w:szCs w:val="24"/>
        </w:rPr>
      </w:pPr>
      <w:r>
        <w:rPr>
          <w:rFonts w:cs="Arial"/>
          <w:sz w:val="24"/>
          <w:szCs w:val="24"/>
        </w:rPr>
        <w:t>Overview of the arrangements in place to ensure that each person transacting with a cell of the PCC is informed that the PCC is a PCC, and the cell involved is identified, in accordance with the PCC Act.</w:t>
      </w:r>
    </w:p>
    <w:p w14:paraId="7E88041F" w14:textId="080D093A" w:rsidR="00AF1080" w:rsidRPr="00AF1080" w:rsidRDefault="00AF1080" w:rsidP="00AF1080">
      <w:pPr>
        <w:pStyle w:val="ListParagraph"/>
        <w:numPr>
          <w:ilvl w:val="0"/>
          <w:numId w:val="7"/>
        </w:numPr>
        <w:spacing w:after="0"/>
        <w:jc w:val="both"/>
        <w:rPr>
          <w:rFonts w:cs="Arial"/>
          <w:sz w:val="24"/>
          <w:szCs w:val="24"/>
        </w:rPr>
      </w:pPr>
      <w:r>
        <w:rPr>
          <w:rFonts w:cs="Arial"/>
          <w:sz w:val="24"/>
          <w:szCs w:val="24"/>
        </w:rPr>
        <w:t>For applications in respect of a core, details in each case of any agreement between the core and the shareholders of a cell.  For applications in respect of a cell, details of any such agreement applicable to the cell.</w:t>
      </w:r>
    </w:p>
    <w:p w14:paraId="0C5A17E7" w14:textId="77777777" w:rsidR="00FB30FE" w:rsidRDefault="00FB30FE" w:rsidP="00A66E7D">
      <w:pPr>
        <w:autoSpaceDE w:val="0"/>
        <w:autoSpaceDN w:val="0"/>
        <w:adjustRightInd w:val="0"/>
        <w:spacing w:after="0" w:line="240" w:lineRule="auto"/>
        <w:jc w:val="both"/>
        <w:rPr>
          <w:rFonts w:cs="Arial"/>
          <w:sz w:val="24"/>
          <w:szCs w:val="24"/>
        </w:rPr>
      </w:pPr>
    </w:p>
    <w:p w14:paraId="25A8F4CF" w14:textId="4B57282C" w:rsidR="00B36CF1" w:rsidRDefault="00DA5D47" w:rsidP="00B36CF1">
      <w:pPr>
        <w:pStyle w:val="Heading2"/>
      </w:pPr>
      <w:bookmarkStart w:id="4" w:name="_Toc107404072"/>
      <w:r>
        <w:lastRenderedPageBreak/>
        <w:t>2.2</w:t>
      </w:r>
      <w:r w:rsidR="00B36CF1">
        <w:t xml:space="preserve"> Controlled function</w:t>
      </w:r>
      <w:r w:rsidR="00B36CF1" w:rsidRPr="009462CA">
        <w:t xml:space="preserve"> role</w:t>
      </w:r>
      <w:r w:rsidR="00B36CF1">
        <w:t xml:space="preserve"> holders</w:t>
      </w:r>
      <w:r w:rsidR="00A02C8B">
        <w:t xml:space="preserve"> and key operational functions</w:t>
      </w:r>
      <w:r w:rsidR="001746A9">
        <w:rPr>
          <w:rStyle w:val="FootnoteReference"/>
        </w:rPr>
        <w:footnoteReference w:id="2"/>
      </w:r>
      <w:bookmarkEnd w:id="4"/>
    </w:p>
    <w:p w14:paraId="6CAE2228" w14:textId="4F0A44CB" w:rsidR="00B36CF1" w:rsidRDefault="00B36CF1" w:rsidP="00B36CF1">
      <w:pPr>
        <w:autoSpaceDE w:val="0"/>
        <w:autoSpaceDN w:val="0"/>
        <w:adjustRightInd w:val="0"/>
        <w:spacing w:after="0" w:line="240" w:lineRule="auto"/>
        <w:jc w:val="both"/>
        <w:rPr>
          <w:rFonts w:cs="Arial"/>
          <w:b/>
          <w:bCs/>
          <w:sz w:val="24"/>
          <w:szCs w:val="24"/>
        </w:rPr>
      </w:pPr>
    </w:p>
    <w:p w14:paraId="57FE0918" w14:textId="597A955C" w:rsidR="000A61E1" w:rsidRDefault="000A61E1" w:rsidP="00B36CF1">
      <w:pPr>
        <w:autoSpaceDE w:val="0"/>
        <w:autoSpaceDN w:val="0"/>
        <w:adjustRightInd w:val="0"/>
        <w:spacing w:after="0" w:line="240" w:lineRule="auto"/>
        <w:jc w:val="both"/>
        <w:rPr>
          <w:rFonts w:cs="Arial"/>
          <w:b/>
          <w:bCs/>
          <w:sz w:val="24"/>
          <w:szCs w:val="24"/>
        </w:rPr>
      </w:pPr>
      <w:r>
        <w:rPr>
          <w:rFonts w:cs="Arial"/>
          <w:b/>
          <w:bCs/>
          <w:sz w:val="24"/>
          <w:szCs w:val="24"/>
        </w:rPr>
        <w:t>All applicants</w:t>
      </w:r>
    </w:p>
    <w:p w14:paraId="289464D0" w14:textId="77777777" w:rsidR="000A61E1" w:rsidRPr="00B36CF1" w:rsidRDefault="000A61E1" w:rsidP="00B36CF1">
      <w:pPr>
        <w:autoSpaceDE w:val="0"/>
        <w:autoSpaceDN w:val="0"/>
        <w:adjustRightInd w:val="0"/>
        <w:spacing w:after="0" w:line="240" w:lineRule="auto"/>
        <w:jc w:val="both"/>
        <w:rPr>
          <w:rFonts w:cs="Arial"/>
          <w:b/>
          <w:bCs/>
          <w:sz w:val="24"/>
          <w:szCs w:val="24"/>
        </w:rPr>
      </w:pPr>
    </w:p>
    <w:p w14:paraId="4041C0F6" w14:textId="2829B455" w:rsidR="00B36CF1" w:rsidRDefault="00A02C8B" w:rsidP="00D02020">
      <w:pPr>
        <w:pStyle w:val="ListParagraph"/>
        <w:numPr>
          <w:ilvl w:val="0"/>
          <w:numId w:val="7"/>
        </w:numPr>
        <w:jc w:val="both"/>
        <w:rPr>
          <w:rFonts w:cs="Arial"/>
          <w:sz w:val="24"/>
          <w:szCs w:val="24"/>
        </w:rPr>
      </w:pPr>
      <w:r>
        <w:rPr>
          <w:rFonts w:cs="Arial"/>
          <w:sz w:val="24"/>
          <w:szCs w:val="24"/>
        </w:rPr>
        <w:t xml:space="preserve">The </w:t>
      </w:r>
      <w:r w:rsidRPr="00AE3A42">
        <w:rPr>
          <w:rFonts w:cs="Arial"/>
          <w:sz w:val="24"/>
          <w:szCs w:val="24"/>
        </w:rPr>
        <w:t xml:space="preserve">proposed </w:t>
      </w:r>
      <w:r w:rsidR="00AE3A42" w:rsidRPr="00AE3A42">
        <w:rPr>
          <w:rFonts w:cs="Arial"/>
          <w:sz w:val="24"/>
          <w:szCs w:val="24"/>
        </w:rPr>
        <w:t xml:space="preserve">staff </w:t>
      </w:r>
      <w:r w:rsidRPr="00AE3A42">
        <w:rPr>
          <w:rFonts w:cs="Arial"/>
          <w:sz w:val="24"/>
          <w:szCs w:val="24"/>
        </w:rPr>
        <w:t>organisational structure</w:t>
      </w:r>
      <w:r>
        <w:rPr>
          <w:rFonts w:cs="Arial"/>
          <w:sz w:val="24"/>
          <w:szCs w:val="24"/>
        </w:rPr>
        <w:t xml:space="preserve"> of the applicant including reporting lines and a</w:t>
      </w:r>
      <w:r w:rsidR="00B36CF1">
        <w:rPr>
          <w:rFonts w:cs="Arial"/>
          <w:sz w:val="24"/>
          <w:szCs w:val="24"/>
        </w:rPr>
        <w:t>ll individuals in controlled functions</w:t>
      </w:r>
      <w:r w:rsidR="00B36CF1" w:rsidRPr="00621578">
        <w:rPr>
          <w:rFonts w:cs="Arial"/>
          <w:sz w:val="24"/>
          <w:szCs w:val="24"/>
        </w:rPr>
        <w:t>.</w:t>
      </w:r>
    </w:p>
    <w:p w14:paraId="73CCFD62" w14:textId="503D0026" w:rsidR="0075494E" w:rsidRPr="002F6AA8" w:rsidRDefault="00B36CF1" w:rsidP="00D02020">
      <w:pPr>
        <w:pStyle w:val="ListParagraph"/>
        <w:numPr>
          <w:ilvl w:val="0"/>
          <w:numId w:val="2"/>
        </w:numPr>
        <w:autoSpaceDE w:val="0"/>
        <w:autoSpaceDN w:val="0"/>
        <w:adjustRightInd w:val="0"/>
        <w:spacing w:after="0" w:line="240" w:lineRule="auto"/>
        <w:jc w:val="both"/>
        <w:rPr>
          <w:rFonts w:cs="Arial"/>
          <w:sz w:val="24"/>
          <w:szCs w:val="24"/>
        </w:rPr>
      </w:pPr>
      <w:r w:rsidRPr="002F6AA8">
        <w:rPr>
          <w:rFonts w:cs="Arial"/>
          <w:sz w:val="24"/>
          <w:szCs w:val="24"/>
        </w:rPr>
        <w:t>A summary of the experience of individuals proposed in controlled functions and its relevance to the management and oversight of the proposed regulated activity</w:t>
      </w:r>
      <w:r w:rsidR="00EB283C">
        <w:rPr>
          <w:rFonts w:cs="Arial"/>
          <w:sz w:val="24"/>
          <w:szCs w:val="24"/>
        </w:rPr>
        <w:t>.</w:t>
      </w:r>
    </w:p>
    <w:p w14:paraId="56277741" w14:textId="10FDD81C" w:rsidR="0075639B" w:rsidRDefault="0075494E" w:rsidP="00D02020">
      <w:pPr>
        <w:pStyle w:val="ListParagraph"/>
        <w:numPr>
          <w:ilvl w:val="0"/>
          <w:numId w:val="2"/>
        </w:numPr>
        <w:autoSpaceDE w:val="0"/>
        <w:autoSpaceDN w:val="0"/>
        <w:adjustRightInd w:val="0"/>
        <w:spacing w:after="0" w:line="240" w:lineRule="auto"/>
        <w:jc w:val="both"/>
        <w:rPr>
          <w:rFonts w:cs="Arial"/>
          <w:sz w:val="24"/>
          <w:szCs w:val="24"/>
        </w:rPr>
      </w:pPr>
      <w:r w:rsidRPr="002F6AA8">
        <w:rPr>
          <w:rFonts w:cs="Arial"/>
          <w:sz w:val="24"/>
          <w:szCs w:val="24"/>
        </w:rPr>
        <w:t xml:space="preserve">Summary of </w:t>
      </w:r>
      <w:r w:rsidR="002B6DC5" w:rsidRPr="002F6AA8">
        <w:rPr>
          <w:rFonts w:cs="Arial"/>
          <w:sz w:val="24"/>
          <w:szCs w:val="24"/>
        </w:rPr>
        <w:t xml:space="preserve">the proposed </w:t>
      </w:r>
      <w:r w:rsidRPr="002F6AA8">
        <w:rPr>
          <w:rFonts w:cs="Arial"/>
          <w:sz w:val="24"/>
          <w:szCs w:val="24"/>
        </w:rPr>
        <w:t>key control functions</w:t>
      </w:r>
      <w:r w:rsidR="0075639B" w:rsidRPr="002F6AA8">
        <w:rPr>
          <w:rFonts w:cs="Arial"/>
          <w:sz w:val="24"/>
          <w:szCs w:val="24"/>
        </w:rPr>
        <w:t>, including the following for each function as indicated</w:t>
      </w:r>
      <w:r w:rsidR="00A95D89">
        <w:rPr>
          <w:rFonts w:cs="Arial"/>
          <w:sz w:val="24"/>
          <w:szCs w:val="24"/>
        </w:rPr>
        <w:t xml:space="preserve"> (ticked for inclusion)</w:t>
      </w:r>
      <w:r w:rsidR="0075639B" w:rsidRPr="002F6AA8">
        <w:rPr>
          <w:rFonts w:cs="Arial"/>
          <w:sz w:val="24"/>
          <w:szCs w:val="24"/>
        </w:rPr>
        <w:t>:</w:t>
      </w:r>
    </w:p>
    <w:p w14:paraId="3B3E8FEA" w14:textId="611C7AA3" w:rsidR="009462CA" w:rsidRDefault="009462CA" w:rsidP="009462CA">
      <w:pPr>
        <w:autoSpaceDE w:val="0"/>
        <w:autoSpaceDN w:val="0"/>
        <w:adjustRightInd w:val="0"/>
        <w:spacing w:after="0" w:line="240" w:lineRule="auto"/>
        <w:jc w:val="both"/>
        <w:rPr>
          <w:rFonts w:cs="Arial"/>
          <w:sz w:val="24"/>
          <w:szCs w:val="24"/>
        </w:rPr>
      </w:pPr>
    </w:p>
    <w:tbl>
      <w:tblPr>
        <w:tblStyle w:val="TableGrid"/>
        <w:tblW w:w="1006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3703"/>
        <w:gridCol w:w="1589"/>
        <w:gridCol w:w="1589"/>
        <w:gridCol w:w="1589"/>
        <w:gridCol w:w="1590"/>
      </w:tblGrid>
      <w:tr w:rsidR="009462CA" w:rsidRPr="009462CA" w14:paraId="5F59CC7B" w14:textId="77777777" w:rsidTr="009462CA">
        <w:tc>
          <w:tcPr>
            <w:tcW w:w="3703" w:type="dxa"/>
            <w:shd w:val="clear" w:color="auto" w:fill="775431"/>
          </w:tcPr>
          <w:p w14:paraId="685A2664" w14:textId="31E7F6F1" w:rsidR="009462CA" w:rsidRPr="009462CA" w:rsidRDefault="009462CA" w:rsidP="0018103A">
            <w:pPr>
              <w:jc w:val="center"/>
              <w:rPr>
                <w:color w:val="FFFFFF" w:themeColor="background1"/>
                <w:sz w:val="24"/>
                <w:szCs w:val="24"/>
              </w:rPr>
            </w:pPr>
          </w:p>
        </w:tc>
        <w:tc>
          <w:tcPr>
            <w:tcW w:w="6357" w:type="dxa"/>
            <w:gridSpan w:val="4"/>
            <w:shd w:val="clear" w:color="auto" w:fill="775431"/>
          </w:tcPr>
          <w:p w14:paraId="4E20E764" w14:textId="10CDF2FE" w:rsidR="009462CA" w:rsidRPr="009462CA" w:rsidRDefault="009462CA" w:rsidP="0018103A">
            <w:pPr>
              <w:jc w:val="center"/>
              <w:rPr>
                <w:b/>
                <w:color w:val="FFFFFF" w:themeColor="background1"/>
                <w:sz w:val="24"/>
                <w:szCs w:val="24"/>
              </w:rPr>
            </w:pPr>
            <w:r w:rsidRPr="009462CA">
              <w:rPr>
                <w:b/>
                <w:color w:val="FFFFFF" w:themeColor="background1"/>
                <w:sz w:val="24"/>
                <w:szCs w:val="24"/>
              </w:rPr>
              <w:t>KEY CONTROL FUNCTION</w:t>
            </w:r>
          </w:p>
        </w:tc>
      </w:tr>
      <w:tr w:rsidR="009462CA" w:rsidRPr="009462CA" w14:paraId="3577646F" w14:textId="77777777" w:rsidTr="009462CA">
        <w:tc>
          <w:tcPr>
            <w:tcW w:w="3703" w:type="dxa"/>
            <w:shd w:val="clear" w:color="auto" w:fill="775431"/>
            <w:vAlign w:val="bottom"/>
          </w:tcPr>
          <w:p w14:paraId="48E5DF4F" w14:textId="34EC0642" w:rsidR="009462CA" w:rsidRPr="009462CA" w:rsidRDefault="009462CA" w:rsidP="009462CA">
            <w:pPr>
              <w:jc w:val="center"/>
              <w:rPr>
                <w:b/>
                <w:color w:val="FFFFFF" w:themeColor="background1"/>
                <w:sz w:val="24"/>
                <w:szCs w:val="24"/>
              </w:rPr>
            </w:pPr>
            <w:r w:rsidRPr="009462CA">
              <w:rPr>
                <w:b/>
                <w:color w:val="FFFFFF" w:themeColor="background1"/>
                <w:sz w:val="24"/>
                <w:szCs w:val="24"/>
              </w:rPr>
              <w:t>INFORMATION REQUIREMENT</w:t>
            </w:r>
          </w:p>
        </w:tc>
        <w:tc>
          <w:tcPr>
            <w:tcW w:w="1589" w:type="dxa"/>
            <w:shd w:val="clear" w:color="auto" w:fill="775431"/>
            <w:vAlign w:val="bottom"/>
          </w:tcPr>
          <w:p w14:paraId="35B4A7A0" w14:textId="3D2595A5" w:rsidR="009462CA" w:rsidRPr="009462CA" w:rsidRDefault="009462CA" w:rsidP="009462CA">
            <w:pPr>
              <w:jc w:val="center"/>
              <w:rPr>
                <w:color w:val="FFFFFF" w:themeColor="background1"/>
                <w:sz w:val="24"/>
                <w:szCs w:val="24"/>
              </w:rPr>
            </w:pPr>
            <w:r w:rsidRPr="009462CA">
              <w:rPr>
                <w:color w:val="FFFFFF" w:themeColor="background1"/>
                <w:sz w:val="24"/>
                <w:szCs w:val="24"/>
              </w:rPr>
              <w:t>Internal audit</w:t>
            </w:r>
          </w:p>
        </w:tc>
        <w:tc>
          <w:tcPr>
            <w:tcW w:w="1589" w:type="dxa"/>
            <w:shd w:val="clear" w:color="auto" w:fill="775431"/>
            <w:vAlign w:val="bottom"/>
          </w:tcPr>
          <w:p w14:paraId="6E8F7B5D" w14:textId="03DD14F9" w:rsidR="009462CA" w:rsidRPr="009462CA" w:rsidRDefault="009462CA" w:rsidP="009462CA">
            <w:pPr>
              <w:jc w:val="center"/>
              <w:rPr>
                <w:color w:val="FFFFFF" w:themeColor="background1"/>
                <w:sz w:val="24"/>
                <w:szCs w:val="24"/>
              </w:rPr>
            </w:pPr>
            <w:r w:rsidRPr="009462CA">
              <w:rPr>
                <w:color w:val="FFFFFF" w:themeColor="background1"/>
                <w:sz w:val="24"/>
                <w:szCs w:val="24"/>
              </w:rPr>
              <w:t>Compliance</w:t>
            </w:r>
          </w:p>
        </w:tc>
        <w:tc>
          <w:tcPr>
            <w:tcW w:w="1589" w:type="dxa"/>
            <w:shd w:val="clear" w:color="auto" w:fill="775431"/>
            <w:vAlign w:val="bottom"/>
          </w:tcPr>
          <w:p w14:paraId="117CA19D" w14:textId="63A0425C" w:rsidR="009462CA" w:rsidRPr="009462CA" w:rsidRDefault="009462CA" w:rsidP="009462CA">
            <w:pPr>
              <w:jc w:val="center"/>
              <w:rPr>
                <w:color w:val="FFFFFF" w:themeColor="background1"/>
                <w:sz w:val="24"/>
                <w:szCs w:val="24"/>
              </w:rPr>
            </w:pPr>
            <w:r w:rsidRPr="009462CA">
              <w:rPr>
                <w:color w:val="FFFFFF" w:themeColor="background1"/>
                <w:sz w:val="24"/>
                <w:szCs w:val="24"/>
              </w:rPr>
              <w:t>Actuarial</w:t>
            </w:r>
            <w:r w:rsidRPr="009462CA">
              <w:rPr>
                <w:rStyle w:val="FootnoteReference"/>
                <w:rFonts w:cs="Arial"/>
                <w:b/>
                <w:color w:val="FFFFFF" w:themeColor="background1"/>
                <w:sz w:val="24"/>
                <w:szCs w:val="24"/>
              </w:rPr>
              <w:footnoteReference w:id="3"/>
            </w:r>
          </w:p>
        </w:tc>
        <w:tc>
          <w:tcPr>
            <w:tcW w:w="1590" w:type="dxa"/>
            <w:shd w:val="clear" w:color="auto" w:fill="775431"/>
            <w:vAlign w:val="bottom"/>
          </w:tcPr>
          <w:p w14:paraId="7550BD34" w14:textId="716DB610" w:rsidR="009462CA" w:rsidRPr="009462CA" w:rsidRDefault="009462CA" w:rsidP="009462CA">
            <w:pPr>
              <w:jc w:val="center"/>
              <w:rPr>
                <w:color w:val="FFFFFF" w:themeColor="background1"/>
                <w:sz w:val="24"/>
                <w:szCs w:val="24"/>
              </w:rPr>
            </w:pPr>
            <w:r w:rsidRPr="009462CA">
              <w:rPr>
                <w:color w:val="FFFFFF" w:themeColor="background1"/>
                <w:sz w:val="24"/>
                <w:szCs w:val="24"/>
              </w:rPr>
              <w:t>Risk management</w:t>
            </w:r>
          </w:p>
        </w:tc>
      </w:tr>
      <w:tr w:rsidR="009462CA" w:rsidRPr="009462CA" w14:paraId="0F677688" w14:textId="77777777" w:rsidTr="0018103A">
        <w:tc>
          <w:tcPr>
            <w:tcW w:w="3703" w:type="dxa"/>
          </w:tcPr>
          <w:p w14:paraId="13066CC5" w14:textId="47485AE7" w:rsidR="009462CA" w:rsidRPr="009462CA" w:rsidRDefault="009462CA" w:rsidP="00E86BAB">
            <w:pPr>
              <w:spacing w:after="120"/>
              <w:rPr>
                <w:sz w:val="24"/>
                <w:szCs w:val="24"/>
              </w:rPr>
            </w:pPr>
            <w:r w:rsidRPr="009462CA">
              <w:rPr>
                <w:rFonts w:cs="Arial"/>
                <w:sz w:val="24"/>
                <w:szCs w:val="24"/>
              </w:rPr>
              <w:t>Structure of the function including reporting lines</w:t>
            </w:r>
          </w:p>
        </w:tc>
        <w:tc>
          <w:tcPr>
            <w:tcW w:w="1589" w:type="dxa"/>
            <w:vAlign w:val="center"/>
          </w:tcPr>
          <w:p w14:paraId="78876C1F" w14:textId="3C5851C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7E4BE80E" w14:textId="23457B4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41125899" w14:textId="3B966F8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77DDB4A1" w14:textId="1540DAF2"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772E7627" w14:textId="77777777" w:rsidTr="0018103A">
        <w:tc>
          <w:tcPr>
            <w:tcW w:w="3703" w:type="dxa"/>
          </w:tcPr>
          <w:p w14:paraId="0F3B0492" w14:textId="3DD42C88" w:rsidR="009462CA" w:rsidRPr="009462CA" w:rsidRDefault="009462CA" w:rsidP="00E86BAB">
            <w:pPr>
              <w:spacing w:after="120"/>
              <w:rPr>
                <w:sz w:val="24"/>
                <w:szCs w:val="24"/>
              </w:rPr>
            </w:pPr>
            <w:r w:rsidRPr="009462CA">
              <w:rPr>
                <w:rFonts w:cs="Arial"/>
                <w:sz w:val="24"/>
                <w:szCs w:val="24"/>
              </w:rPr>
              <w:t>Overview of personnel including relevant experience and qualifications for the role</w:t>
            </w:r>
          </w:p>
        </w:tc>
        <w:tc>
          <w:tcPr>
            <w:tcW w:w="1589" w:type="dxa"/>
            <w:vAlign w:val="center"/>
          </w:tcPr>
          <w:p w14:paraId="662AFB40" w14:textId="741C2E08"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19F5B885" w14:textId="781EEAFB"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02B479DF" w14:textId="5529859C"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60B41249" w14:textId="34F7973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3FE0C72B" w14:textId="77777777" w:rsidTr="0018103A">
        <w:tc>
          <w:tcPr>
            <w:tcW w:w="3703" w:type="dxa"/>
          </w:tcPr>
          <w:p w14:paraId="4C779BC5" w14:textId="0FBD245E" w:rsidR="009462CA" w:rsidRPr="009462CA" w:rsidRDefault="009462CA" w:rsidP="00E86BAB">
            <w:pPr>
              <w:spacing w:after="120"/>
              <w:rPr>
                <w:sz w:val="24"/>
                <w:szCs w:val="24"/>
              </w:rPr>
            </w:pPr>
            <w:r w:rsidRPr="009462CA">
              <w:rPr>
                <w:rFonts w:cs="Arial"/>
                <w:sz w:val="24"/>
                <w:szCs w:val="24"/>
              </w:rPr>
              <w:t>Role, objectives and key activities of the function</w:t>
            </w:r>
          </w:p>
        </w:tc>
        <w:tc>
          <w:tcPr>
            <w:tcW w:w="1589" w:type="dxa"/>
            <w:vAlign w:val="center"/>
          </w:tcPr>
          <w:p w14:paraId="239FBA19" w14:textId="19705E1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41B30947" w14:textId="06D654AD"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0C77CB7A" w14:textId="677B2CCA"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6AC5C343" w14:textId="7B722735"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1D1F0B5C" w14:textId="77777777" w:rsidTr="0018103A">
        <w:tc>
          <w:tcPr>
            <w:tcW w:w="3703" w:type="dxa"/>
          </w:tcPr>
          <w:p w14:paraId="2D4590C4" w14:textId="6628DE26" w:rsidR="009462CA" w:rsidRPr="009462CA" w:rsidRDefault="009462CA" w:rsidP="00E86BAB">
            <w:pPr>
              <w:spacing w:after="120"/>
              <w:rPr>
                <w:sz w:val="24"/>
                <w:szCs w:val="24"/>
              </w:rPr>
            </w:pPr>
            <w:r w:rsidRPr="009462CA">
              <w:rPr>
                <w:rFonts w:cs="Arial"/>
                <w:sz w:val="24"/>
                <w:szCs w:val="24"/>
              </w:rPr>
              <w:t>Overview of the policy / procedures of the function for reporting to the board, including expected frequency</w:t>
            </w:r>
          </w:p>
        </w:tc>
        <w:tc>
          <w:tcPr>
            <w:tcW w:w="1589" w:type="dxa"/>
            <w:vAlign w:val="center"/>
          </w:tcPr>
          <w:p w14:paraId="60CF885E" w14:textId="655716AF"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14AF5DD6" w14:textId="590E3048"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26AF8C7F" w14:textId="2C992998" w:rsidR="009462CA" w:rsidRPr="009462CA" w:rsidRDefault="00F563C5"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37ADAEFE" w14:textId="0ADD6B76" w:rsidR="009462CA" w:rsidRPr="009462CA" w:rsidRDefault="00F563C5"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3F4038BD" w14:textId="77777777" w:rsidTr="0018103A">
        <w:tc>
          <w:tcPr>
            <w:tcW w:w="3703" w:type="dxa"/>
          </w:tcPr>
          <w:p w14:paraId="41C808DF" w14:textId="48DF33E4" w:rsidR="009462CA" w:rsidRPr="009462CA" w:rsidRDefault="009462CA" w:rsidP="00E86BAB">
            <w:pPr>
              <w:spacing w:after="120"/>
              <w:rPr>
                <w:sz w:val="24"/>
                <w:szCs w:val="24"/>
              </w:rPr>
            </w:pPr>
            <w:r w:rsidRPr="009462CA">
              <w:rPr>
                <w:rFonts w:cs="Arial"/>
                <w:sz w:val="24"/>
                <w:szCs w:val="24"/>
              </w:rPr>
              <w:t>Expected frequency of performance of work</w:t>
            </w:r>
          </w:p>
        </w:tc>
        <w:tc>
          <w:tcPr>
            <w:tcW w:w="1589" w:type="dxa"/>
            <w:vAlign w:val="center"/>
          </w:tcPr>
          <w:p w14:paraId="32092762" w14:textId="323D7636"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2438A24F" w14:textId="7AECC84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2BB78405" w14:textId="68CB999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3A508D0F" w14:textId="65D01B62"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4A02F6B7" w14:textId="77777777" w:rsidTr="0018103A">
        <w:tc>
          <w:tcPr>
            <w:tcW w:w="3703" w:type="dxa"/>
          </w:tcPr>
          <w:p w14:paraId="551C75FE" w14:textId="6EBFB374" w:rsidR="009462CA" w:rsidRPr="009462CA" w:rsidRDefault="009462CA" w:rsidP="00E86BAB">
            <w:pPr>
              <w:spacing w:after="120"/>
              <w:rPr>
                <w:rFonts w:cs="Arial"/>
                <w:sz w:val="24"/>
                <w:szCs w:val="24"/>
              </w:rPr>
            </w:pPr>
            <w:r w:rsidRPr="009462CA">
              <w:rPr>
                <w:rFonts w:cs="Arial"/>
                <w:sz w:val="24"/>
                <w:szCs w:val="24"/>
              </w:rPr>
              <w:t>Details of whether the function is independent from the operational activities of the applicant</w:t>
            </w:r>
          </w:p>
        </w:tc>
        <w:tc>
          <w:tcPr>
            <w:tcW w:w="1589" w:type="dxa"/>
            <w:vAlign w:val="center"/>
          </w:tcPr>
          <w:p w14:paraId="3FE76EA2" w14:textId="7BB75D28"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2C8C2321" w14:textId="447DD09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172C8082" w14:textId="29B779C9"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214AB4B3" w14:textId="7EC7DA73"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bl>
    <w:p w14:paraId="246CA710" w14:textId="77777777" w:rsidR="0075639B" w:rsidRPr="0075639B" w:rsidRDefault="0075639B" w:rsidP="0075639B">
      <w:pPr>
        <w:autoSpaceDE w:val="0"/>
        <w:autoSpaceDN w:val="0"/>
        <w:adjustRightInd w:val="0"/>
        <w:spacing w:after="0" w:line="240" w:lineRule="auto"/>
        <w:jc w:val="both"/>
        <w:rPr>
          <w:rFonts w:cs="Arial"/>
          <w:sz w:val="24"/>
          <w:szCs w:val="24"/>
          <w:highlight w:val="yellow"/>
        </w:rPr>
      </w:pPr>
    </w:p>
    <w:p w14:paraId="54B0B699" w14:textId="2374B759" w:rsidR="0075639B" w:rsidRPr="0075639B" w:rsidRDefault="0075639B" w:rsidP="00D02020">
      <w:pPr>
        <w:pStyle w:val="ListParagraph"/>
        <w:numPr>
          <w:ilvl w:val="0"/>
          <w:numId w:val="2"/>
        </w:numPr>
        <w:autoSpaceDE w:val="0"/>
        <w:autoSpaceDN w:val="0"/>
        <w:adjustRightInd w:val="0"/>
        <w:spacing w:after="0" w:line="240" w:lineRule="auto"/>
        <w:jc w:val="both"/>
        <w:rPr>
          <w:rFonts w:cs="Arial"/>
          <w:sz w:val="24"/>
          <w:szCs w:val="24"/>
        </w:rPr>
      </w:pPr>
      <w:r w:rsidRPr="0075639B">
        <w:rPr>
          <w:rFonts w:cs="Arial"/>
          <w:sz w:val="24"/>
          <w:szCs w:val="24"/>
        </w:rPr>
        <w:t>Provide details of the proposed relationship between key control functions and the methods to be used to provide for appropriate cross-functional communication and coordination</w:t>
      </w:r>
      <w:r w:rsidR="00EB283C">
        <w:rPr>
          <w:rFonts w:cs="Arial"/>
          <w:sz w:val="24"/>
          <w:szCs w:val="24"/>
        </w:rPr>
        <w:t>.</w:t>
      </w:r>
    </w:p>
    <w:p w14:paraId="58512E4C" w14:textId="1EAF5A8C" w:rsidR="00B36CF1" w:rsidRDefault="00B36CF1" w:rsidP="00B36CF1">
      <w:pPr>
        <w:autoSpaceDE w:val="0"/>
        <w:autoSpaceDN w:val="0"/>
        <w:adjustRightInd w:val="0"/>
        <w:spacing w:after="0" w:line="240" w:lineRule="auto"/>
        <w:jc w:val="both"/>
        <w:rPr>
          <w:rFonts w:cs="Arial"/>
          <w:b/>
          <w:bCs/>
          <w:sz w:val="24"/>
          <w:szCs w:val="24"/>
        </w:rPr>
      </w:pPr>
    </w:p>
    <w:p w14:paraId="48317AB6" w14:textId="31BA2643" w:rsidR="000A61E1" w:rsidRDefault="000A61E1" w:rsidP="00B36CF1">
      <w:pPr>
        <w:autoSpaceDE w:val="0"/>
        <w:autoSpaceDN w:val="0"/>
        <w:adjustRightInd w:val="0"/>
        <w:spacing w:after="0" w:line="240" w:lineRule="auto"/>
        <w:jc w:val="both"/>
        <w:rPr>
          <w:rFonts w:cs="Arial"/>
          <w:b/>
          <w:bCs/>
          <w:sz w:val="24"/>
          <w:szCs w:val="24"/>
        </w:rPr>
      </w:pPr>
      <w:r>
        <w:rPr>
          <w:rFonts w:cs="Arial"/>
          <w:b/>
          <w:bCs/>
          <w:sz w:val="24"/>
          <w:szCs w:val="24"/>
        </w:rPr>
        <w:t xml:space="preserve">Long-term </w:t>
      </w:r>
      <w:r w:rsidR="006314EB">
        <w:rPr>
          <w:rFonts w:cs="Arial"/>
          <w:b/>
          <w:bCs/>
          <w:sz w:val="24"/>
          <w:szCs w:val="24"/>
        </w:rPr>
        <w:t>applicant</w:t>
      </w:r>
      <w:r>
        <w:rPr>
          <w:rFonts w:cs="Arial"/>
          <w:b/>
          <w:bCs/>
          <w:sz w:val="24"/>
          <w:szCs w:val="24"/>
        </w:rPr>
        <w:t xml:space="preserve"> &amp; </w:t>
      </w:r>
      <w:r w:rsidR="006314EB">
        <w:rPr>
          <w:rFonts w:cs="Arial"/>
          <w:b/>
          <w:bCs/>
          <w:sz w:val="24"/>
          <w:szCs w:val="24"/>
        </w:rPr>
        <w:t xml:space="preserve">not fully managed </w:t>
      </w:r>
      <w:r>
        <w:rPr>
          <w:rFonts w:cs="Arial"/>
          <w:b/>
          <w:bCs/>
          <w:sz w:val="24"/>
          <w:szCs w:val="24"/>
        </w:rPr>
        <w:t xml:space="preserve">non long-term </w:t>
      </w:r>
      <w:r w:rsidR="006314EB">
        <w:rPr>
          <w:rFonts w:cs="Arial"/>
          <w:b/>
          <w:bCs/>
          <w:sz w:val="24"/>
          <w:szCs w:val="24"/>
        </w:rPr>
        <w:t>applicant</w:t>
      </w:r>
    </w:p>
    <w:p w14:paraId="2A75C02A" w14:textId="77777777" w:rsidR="000A61E1" w:rsidRPr="00B36CF1" w:rsidRDefault="000A61E1" w:rsidP="00B36CF1">
      <w:pPr>
        <w:autoSpaceDE w:val="0"/>
        <w:autoSpaceDN w:val="0"/>
        <w:adjustRightInd w:val="0"/>
        <w:spacing w:after="0" w:line="240" w:lineRule="auto"/>
        <w:jc w:val="both"/>
        <w:rPr>
          <w:rFonts w:cs="Arial"/>
          <w:b/>
          <w:bCs/>
          <w:sz w:val="24"/>
          <w:szCs w:val="24"/>
        </w:rPr>
      </w:pPr>
    </w:p>
    <w:p w14:paraId="4F435B40" w14:textId="7CF40977" w:rsidR="000A61E1" w:rsidRDefault="000A61E1" w:rsidP="00D02020">
      <w:pPr>
        <w:pStyle w:val="ListParagraph"/>
        <w:numPr>
          <w:ilvl w:val="0"/>
          <w:numId w:val="7"/>
        </w:numPr>
        <w:spacing w:after="0"/>
        <w:jc w:val="both"/>
        <w:rPr>
          <w:rFonts w:cs="Arial"/>
          <w:sz w:val="24"/>
          <w:szCs w:val="24"/>
        </w:rPr>
      </w:pPr>
      <w:r>
        <w:rPr>
          <w:rFonts w:cs="Arial"/>
          <w:sz w:val="24"/>
          <w:szCs w:val="24"/>
        </w:rPr>
        <w:t>Projected staffing requirements for the first three years of the applicant’s operations (broken down on an annual basis).</w:t>
      </w:r>
    </w:p>
    <w:p w14:paraId="1486718E" w14:textId="2CB2FA6D" w:rsidR="0075639B" w:rsidRDefault="0075639B" w:rsidP="00D02020">
      <w:pPr>
        <w:pStyle w:val="ListParagraph"/>
        <w:numPr>
          <w:ilvl w:val="0"/>
          <w:numId w:val="7"/>
        </w:numPr>
        <w:jc w:val="both"/>
        <w:rPr>
          <w:rFonts w:cs="Arial"/>
          <w:sz w:val="24"/>
          <w:szCs w:val="24"/>
        </w:rPr>
      </w:pPr>
      <w:r w:rsidRPr="002F6AA8">
        <w:rPr>
          <w:rFonts w:cs="Arial"/>
          <w:sz w:val="24"/>
          <w:szCs w:val="24"/>
        </w:rPr>
        <w:lastRenderedPageBreak/>
        <w:t>Provide a summary of the proposed key operational functions including the following for each function as indicated</w:t>
      </w:r>
      <w:r w:rsidR="00A95D89">
        <w:rPr>
          <w:rFonts w:cs="Arial"/>
          <w:sz w:val="24"/>
          <w:szCs w:val="24"/>
        </w:rPr>
        <w:t xml:space="preserve"> (ticked for inclusion)</w:t>
      </w:r>
      <w:r w:rsidRPr="002F6AA8">
        <w:rPr>
          <w:rFonts w:cs="Arial"/>
          <w:sz w:val="24"/>
          <w:szCs w:val="24"/>
        </w:rPr>
        <w:t>:</w:t>
      </w:r>
    </w:p>
    <w:tbl>
      <w:tblPr>
        <w:tblStyle w:val="TableGrid"/>
        <w:tblW w:w="1006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3703"/>
        <w:gridCol w:w="1589"/>
        <w:gridCol w:w="1589"/>
        <w:gridCol w:w="1589"/>
        <w:gridCol w:w="1590"/>
      </w:tblGrid>
      <w:tr w:rsidR="009462CA" w:rsidRPr="009462CA" w14:paraId="280C54E6" w14:textId="77777777" w:rsidTr="0018103A">
        <w:tc>
          <w:tcPr>
            <w:tcW w:w="3703" w:type="dxa"/>
            <w:shd w:val="clear" w:color="auto" w:fill="775431"/>
          </w:tcPr>
          <w:p w14:paraId="410A9D0C" w14:textId="77777777" w:rsidR="009462CA" w:rsidRPr="009462CA" w:rsidRDefault="009462CA" w:rsidP="0018103A">
            <w:pPr>
              <w:jc w:val="center"/>
              <w:rPr>
                <w:color w:val="FFFFFF" w:themeColor="background1"/>
                <w:sz w:val="24"/>
                <w:szCs w:val="24"/>
              </w:rPr>
            </w:pPr>
          </w:p>
        </w:tc>
        <w:tc>
          <w:tcPr>
            <w:tcW w:w="6357" w:type="dxa"/>
            <w:gridSpan w:val="4"/>
            <w:shd w:val="clear" w:color="auto" w:fill="775431"/>
          </w:tcPr>
          <w:p w14:paraId="4F37BAF6" w14:textId="2038495C" w:rsidR="009462CA" w:rsidRPr="009462CA" w:rsidRDefault="009462CA" w:rsidP="0018103A">
            <w:pPr>
              <w:jc w:val="center"/>
              <w:rPr>
                <w:b/>
                <w:color w:val="FFFFFF" w:themeColor="background1"/>
                <w:sz w:val="24"/>
                <w:szCs w:val="24"/>
              </w:rPr>
            </w:pPr>
            <w:r w:rsidRPr="009462CA">
              <w:rPr>
                <w:b/>
                <w:color w:val="FFFFFF" w:themeColor="background1"/>
                <w:sz w:val="24"/>
                <w:szCs w:val="24"/>
              </w:rPr>
              <w:t>KEY OPERATIONAL FUNCTION</w:t>
            </w:r>
          </w:p>
        </w:tc>
      </w:tr>
      <w:tr w:rsidR="009462CA" w:rsidRPr="009462CA" w14:paraId="58FBA6B8" w14:textId="77777777" w:rsidTr="0018103A">
        <w:tc>
          <w:tcPr>
            <w:tcW w:w="3703" w:type="dxa"/>
            <w:shd w:val="clear" w:color="auto" w:fill="775431"/>
            <w:vAlign w:val="bottom"/>
          </w:tcPr>
          <w:p w14:paraId="7C21B3BF" w14:textId="77777777" w:rsidR="009462CA" w:rsidRPr="009462CA" w:rsidRDefault="009462CA" w:rsidP="009462CA">
            <w:pPr>
              <w:jc w:val="center"/>
              <w:rPr>
                <w:b/>
                <w:color w:val="FFFFFF" w:themeColor="background1"/>
                <w:sz w:val="24"/>
                <w:szCs w:val="24"/>
              </w:rPr>
            </w:pPr>
            <w:r w:rsidRPr="009462CA">
              <w:rPr>
                <w:b/>
                <w:color w:val="FFFFFF" w:themeColor="background1"/>
                <w:sz w:val="24"/>
                <w:szCs w:val="24"/>
              </w:rPr>
              <w:t>INFORMATION REQUIREMENT</w:t>
            </w:r>
          </w:p>
        </w:tc>
        <w:tc>
          <w:tcPr>
            <w:tcW w:w="1589" w:type="dxa"/>
            <w:shd w:val="clear" w:color="auto" w:fill="775431"/>
            <w:vAlign w:val="bottom"/>
          </w:tcPr>
          <w:p w14:paraId="33F9AF6E" w14:textId="15697F9A" w:rsidR="009462CA" w:rsidRPr="009462CA" w:rsidRDefault="009462CA" w:rsidP="009462CA">
            <w:pPr>
              <w:jc w:val="center"/>
              <w:rPr>
                <w:color w:val="FFFFFF" w:themeColor="background1"/>
                <w:sz w:val="24"/>
                <w:szCs w:val="24"/>
              </w:rPr>
            </w:pPr>
            <w:r w:rsidRPr="009462CA">
              <w:rPr>
                <w:rFonts w:cs="Arial"/>
                <w:color w:val="FFFFFF" w:themeColor="background1"/>
                <w:sz w:val="24"/>
                <w:szCs w:val="24"/>
              </w:rPr>
              <w:t>Underwriting</w:t>
            </w:r>
          </w:p>
        </w:tc>
        <w:tc>
          <w:tcPr>
            <w:tcW w:w="1589" w:type="dxa"/>
            <w:shd w:val="clear" w:color="auto" w:fill="775431"/>
            <w:vAlign w:val="bottom"/>
          </w:tcPr>
          <w:p w14:paraId="0CCBF158" w14:textId="4200C2BF" w:rsidR="009462CA" w:rsidRPr="009462CA" w:rsidRDefault="009462CA" w:rsidP="009462CA">
            <w:pPr>
              <w:jc w:val="center"/>
              <w:rPr>
                <w:color w:val="FFFFFF" w:themeColor="background1"/>
                <w:sz w:val="24"/>
                <w:szCs w:val="24"/>
              </w:rPr>
            </w:pPr>
            <w:r w:rsidRPr="009462CA">
              <w:rPr>
                <w:rFonts w:cs="Arial"/>
                <w:color w:val="FFFFFF" w:themeColor="background1"/>
                <w:sz w:val="24"/>
                <w:szCs w:val="24"/>
              </w:rPr>
              <w:t>Policy &amp; claims</w:t>
            </w:r>
            <w:r w:rsidRPr="009462CA">
              <w:rPr>
                <w:rStyle w:val="FootnoteReference"/>
                <w:rFonts w:cs="Arial"/>
                <w:color w:val="FFFFFF" w:themeColor="background1"/>
                <w:sz w:val="24"/>
                <w:szCs w:val="24"/>
              </w:rPr>
              <w:footnoteReference w:id="4"/>
            </w:r>
          </w:p>
        </w:tc>
        <w:tc>
          <w:tcPr>
            <w:tcW w:w="1589" w:type="dxa"/>
            <w:shd w:val="clear" w:color="auto" w:fill="775431"/>
            <w:vAlign w:val="bottom"/>
          </w:tcPr>
          <w:p w14:paraId="06F68368" w14:textId="3FEC1562" w:rsidR="009462CA" w:rsidRPr="009462CA" w:rsidRDefault="009462CA" w:rsidP="009462CA">
            <w:pPr>
              <w:jc w:val="center"/>
              <w:rPr>
                <w:color w:val="FFFFFF" w:themeColor="background1"/>
                <w:sz w:val="24"/>
                <w:szCs w:val="24"/>
              </w:rPr>
            </w:pPr>
            <w:r w:rsidRPr="009462CA">
              <w:rPr>
                <w:rFonts w:cs="Arial"/>
                <w:color w:val="FFFFFF" w:themeColor="background1"/>
                <w:sz w:val="24"/>
                <w:szCs w:val="24"/>
              </w:rPr>
              <w:t>Finance</w:t>
            </w:r>
          </w:p>
        </w:tc>
        <w:tc>
          <w:tcPr>
            <w:tcW w:w="1590" w:type="dxa"/>
            <w:shd w:val="clear" w:color="auto" w:fill="775431"/>
            <w:vAlign w:val="bottom"/>
          </w:tcPr>
          <w:p w14:paraId="3A1BD65E" w14:textId="2F58197C" w:rsidR="009462CA" w:rsidRPr="009462CA" w:rsidRDefault="009462CA" w:rsidP="009462CA">
            <w:pPr>
              <w:jc w:val="center"/>
              <w:rPr>
                <w:color w:val="FFFFFF" w:themeColor="background1"/>
                <w:sz w:val="24"/>
                <w:szCs w:val="24"/>
              </w:rPr>
            </w:pPr>
            <w:r w:rsidRPr="009462CA">
              <w:rPr>
                <w:rFonts w:cs="Arial"/>
                <w:color w:val="FFFFFF" w:themeColor="background1"/>
                <w:sz w:val="24"/>
                <w:szCs w:val="24"/>
              </w:rPr>
              <w:t>Investment</w:t>
            </w:r>
          </w:p>
        </w:tc>
      </w:tr>
      <w:tr w:rsidR="009462CA" w:rsidRPr="009462CA" w14:paraId="259F3103" w14:textId="77777777" w:rsidTr="0018103A">
        <w:tc>
          <w:tcPr>
            <w:tcW w:w="3703" w:type="dxa"/>
          </w:tcPr>
          <w:p w14:paraId="4937C120" w14:textId="2F4D1728" w:rsidR="009462CA" w:rsidRPr="009462CA" w:rsidRDefault="009462CA" w:rsidP="00E86BAB">
            <w:pPr>
              <w:spacing w:after="120"/>
              <w:rPr>
                <w:sz w:val="24"/>
                <w:szCs w:val="24"/>
              </w:rPr>
            </w:pPr>
            <w:r w:rsidRPr="009462CA">
              <w:rPr>
                <w:rFonts w:cs="Arial"/>
                <w:sz w:val="24"/>
                <w:szCs w:val="24"/>
              </w:rPr>
              <w:t>Structure of the function including reporting lines</w:t>
            </w:r>
          </w:p>
        </w:tc>
        <w:tc>
          <w:tcPr>
            <w:tcW w:w="1589" w:type="dxa"/>
            <w:vAlign w:val="center"/>
          </w:tcPr>
          <w:p w14:paraId="7AF8D21F"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36A1E5E0"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7BFC8A87"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225B5A2D"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045C130A" w14:textId="77777777" w:rsidTr="0018103A">
        <w:tc>
          <w:tcPr>
            <w:tcW w:w="3703" w:type="dxa"/>
          </w:tcPr>
          <w:p w14:paraId="67281090" w14:textId="72D91CF1" w:rsidR="009462CA" w:rsidRPr="009462CA" w:rsidRDefault="009462CA" w:rsidP="00E86BAB">
            <w:pPr>
              <w:spacing w:after="120"/>
              <w:rPr>
                <w:sz w:val="24"/>
                <w:szCs w:val="24"/>
              </w:rPr>
            </w:pPr>
            <w:r w:rsidRPr="009462CA">
              <w:rPr>
                <w:rFonts w:cs="Arial"/>
                <w:sz w:val="24"/>
                <w:szCs w:val="24"/>
              </w:rPr>
              <w:t>Overview of personnel including relevant experience and qualifications for the role</w:t>
            </w:r>
          </w:p>
        </w:tc>
        <w:tc>
          <w:tcPr>
            <w:tcW w:w="1589" w:type="dxa"/>
            <w:vAlign w:val="center"/>
          </w:tcPr>
          <w:p w14:paraId="0710414D"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15A5EA69"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191E83E8"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42B712E1"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63E06817" w14:textId="77777777" w:rsidTr="0018103A">
        <w:tc>
          <w:tcPr>
            <w:tcW w:w="3703" w:type="dxa"/>
          </w:tcPr>
          <w:p w14:paraId="5B531D2E" w14:textId="1D30A85E" w:rsidR="009462CA" w:rsidRPr="009462CA" w:rsidRDefault="009462CA" w:rsidP="00E86BAB">
            <w:pPr>
              <w:spacing w:after="120"/>
              <w:rPr>
                <w:sz w:val="24"/>
                <w:szCs w:val="24"/>
              </w:rPr>
            </w:pPr>
            <w:r w:rsidRPr="009462CA">
              <w:rPr>
                <w:rFonts w:cs="Arial"/>
                <w:sz w:val="24"/>
                <w:szCs w:val="24"/>
              </w:rPr>
              <w:t>Role, objectives and key activities of the function</w:t>
            </w:r>
          </w:p>
        </w:tc>
        <w:tc>
          <w:tcPr>
            <w:tcW w:w="1589" w:type="dxa"/>
            <w:vAlign w:val="center"/>
          </w:tcPr>
          <w:p w14:paraId="1E93508B"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1485AE61" w14:textId="2E9A47D6"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677F7675"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1FF061B0"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r w:rsidR="009462CA" w:rsidRPr="009462CA" w14:paraId="5AC03367" w14:textId="77777777" w:rsidTr="0018103A">
        <w:tc>
          <w:tcPr>
            <w:tcW w:w="3703" w:type="dxa"/>
          </w:tcPr>
          <w:p w14:paraId="33061B50" w14:textId="1ECC0376" w:rsidR="009462CA" w:rsidRPr="009462CA" w:rsidRDefault="009462CA" w:rsidP="00E86BAB">
            <w:pPr>
              <w:spacing w:after="120"/>
              <w:rPr>
                <w:sz w:val="24"/>
                <w:szCs w:val="24"/>
              </w:rPr>
            </w:pPr>
            <w:r w:rsidRPr="009462CA">
              <w:rPr>
                <w:rFonts w:cs="Arial"/>
                <w:sz w:val="24"/>
                <w:szCs w:val="24"/>
              </w:rPr>
              <w:t>Key reports utilised and frequency of reporting of the function</w:t>
            </w:r>
          </w:p>
        </w:tc>
        <w:tc>
          <w:tcPr>
            <w:tcW w:w="1589" w:type="dxa"/>
            <w:vAlign w:val="center"/>
          </w:tcPr>
          <w:p w14:paraId="0C52A78E" w14:textId="6B704D08" w:rsidR="009462CA" w:rsidRPr="009462CA" w:rsidRDefault="00F563C5"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59F29DBE" w14:textId="777777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89" w:type="dxa"/>
            <w:vAlign w:val="center"/>
          </w:tcPr>
          <w:p w14:paraId="4B9A73D7" w14:textId="3F184377"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c>
          <w:tcPr>
            <w:tcW w:w="1590" w:type="dxa"/>
            <w:vAlign w:val="center"/>
          </w:tcPr>
          <w:p w14:paraId="7F5AD592" w14:textId="733717C5" w:rsidR="009462CA" w:rsidRPr="009462CA" w:rsidRDefault="009462CA" w:rsidP="009462CA">
            <w:pPr>
              <w:jc w:val="center"/>
              <w:rPr>
                <w:color w:val="765431"/>
                <w:sz w:val="28"/>
                <w:szCs w:val="24"/>
              </w:rPr>
            </w:pPr>
            <w:r w:rsidRPr="009462CA">
              <w:rPr>
                <w:rFonts w:ascii="Wingdings" w:hAnsi="Wingdings" w:cs="Wingdings"/>
                <w:color w:val="765431"/>
                <w:sz w:val="28"/>
                <w:szCs w:val="24"/>
              </w:rPr>
              <w:t></w:t>
            </w:r>
          </w:p>
        </w:tc>
      </w:tr>
    </w:tbl>
    <w:p w14:paraId="391C04C7" w14:textId="6E327CD3" w:rsidR="000A61E1" w:rsidRPr="0034383A" w:rsidRDefault="000A61E1" w:rsidP="0034383A">
      <w:pPr>
        <w:autoSpaceDE w:val="0"/>
        <w:autoSpaceDN w:val="0"/>
        <w:adjustRightInd w:val="0"/>
        <w:spacing w:after="0" w:line="240" w:lineRule="auto"/>
        <w:jc w:val="both"/>
        <w:rPr>
          <w:rFonts w:cs="Arial"/>
          <w:b/>
          <w:bCs/>
          <w:sz w:val="24"/>
          <w:szCs w:val="24"/>
        </w:rPr>
      </w:pPr>
    </w:p>
    <w:p w14:paraId="557F40FC" w14:textId="18A452C2" w:rsidR="0034383A" w:rsidRPr="002F6AA8" w:rsidRDefault="0034383A" w:rsidP="00D02020">
      <w:pPr>
        <w:pStyle w:val="ListParagraph"/>
        <w:numPr>
          <w:ilvl w:val="0"/>
          <w:numId w:val="7"/>
        </w:numPr>
        <w:jc w:val="both"/>
        <w:rPr>
          <w:rFonts w:cs="Arial"/>
          <w:sz w:val="24"/>
          <w:szCs w:val="24"/>
        </w:rPr>
      </w:pPr>
      <w:r w:rsidRPr="002F6AA8">
        <w:rPr>
          <w:rFonts w:cs="Arial"/>
          <w:sz w:val="24"/>
          <w:szCs w:val="24"/>
        </w:rPr>
        <w:t>Provide the following information in respect of the proposed marketing, product development and distribution of the applicant:</w:t>
      </w:r>
    </w:p>
    <w:p w14:paraId="73079A71" w14:textId="79E71571" w:rsidR="0034383A" w:rsidRPr="002F6AA8" w:rsidRDefault="0034383A" w:rsidP="00D02020">
      <w:pPr>
        <w:pStyle w:val="ListParagraph"/>
        <w:numPr>
          <w:ilvl w:val="0"/>
          <w:numId w:val="15"/>
        </w:numPr>
        <w:autoSpaceDE w:val="0"/>
        <w:autoSpaceDN w:val="0"/>
        <w:adjustRightInd w:val="0"/>
        <w:spacing w:after="0" w:line="240" w:lineRule="auto"/>
        <w:ind w:left="1985" w:hanging="545"/>
        <w:jc w:val="both"/>
        <w:rPr>
          <w:rFonts w:cs="Arial"/>
          <w:sz w:val="24"/>
          <w:szCs w:val="24"/>
        </w:rPr>
      </w:pPr>
      <w:r w:rsidRPr="002F6AA8">
        <w:rPr>
          <w:rFonts w:cs="Arial"/>
          <w:sz w:val="24"/>
          <w:szCs w:val="24"/>
        </w:rPr>
        <w:t>Confirmation and description of the process by which the applicant’s insurance contracts are written on a legal basis to ensure compliance with applicable legal requirements;</w:t>
      </w:r>
    </w:p>
    <w:p w14:paraId="312E8218" w14:textId="4F08F410" w:rsidR="0034383A" w:rsidRPr="002F6AA8" w:rsidRDefault="0034383A" w:rsidP="00D02020">
      <w:pPr>
        <w:pStyle w:val="ListParagraph"/>
        <w:numPr>
          <w:ilvl w:val="0"/>
          <w:numId w:val="15"/>
        </w:numPr>
        <w:autoSpaceDE w:val="0"/>
        <w:autoSpaceDN w:val="0"/>
        <w:adjustRightInd w:val="0"/>
        <w:spacing w:after="0" w:line="240" w:lineRule="auto"/>
        <w:ind w:left="1985" w:hanging="545"/>
        <w:jc w:val="both"/>
        <w:rPr>
          <w:rFonts w:cs="Arial"/>
          <w:sz w:val="24"/>
          <w:szCs w:val="24"/>
        </w:rPr>
      </w:pPr>
      <w:r w:rsidRPr="002F6AA8">
        <w:rPr>
          <w:rFonts w:cs="Arial"/>
          <w:sz w:val="24"/>
          <w:szCs w:val="24"/>
        </w:rPr>
        <w:t xml:space="preserve">Details of the applicant’s new product approval process; and </w:t>
      </w:r>
    </w:p>
    <w:p w14:paraId="2587E933" w14:textId="3822E75C" w:rsidR="0034383A" w:rsidRPr="002F6AA8" w:rsidRDefault="0034383A" w:rsidP="00D02020">
      <w:pPr>
        <w:pStyle w:val="ListParagraph"/>
        <w:numPr>
          <w:ilvl w:val="0"/>
          <w:numId w:val="15"/>
        </w:numPr>
        <w:autoSpaceDE w:val="0"/>
        <w:autoSpaceDN w:val="0"/>
        <w:adjustRightInd w:val="0"/>
        <w:spacing w:after="0" w:line="240" w:lineRule="auto"/>
        <w:ind w:left="1985" w:hanging="545"/>
        <w:jc w:val="both"/>
        <w:rPr>
          <w:rFonts w:cs="Arial"/>
          <w:sz w:val="24"/>
          <w:szCs w:val="24"/>
        </w:rPr>
      </w:pPr>
      <w:r w:rsidRPr="002F6AA8">
        <w:rPr>
          <w:rFonts w:cs="Arial"/>
          <w:sz w:val="24"/>
          <w:szCs w:val="24"/>
        </w:rPr>
        <w:t>Details of all distribution channels and projected sales for each product.</w:t>
      </w:r>
    </w:p>
    <w:p w14:paraId="2E127563" w14:textId="77777777" w:rsidR="0034383A" w:rsidRPr="0034383A" w:rsidRDefault="0034383A" w:rsidP="0034383A">
      <w:pPr>
        <w:autoSpaceDE w:val="0"/>
        <w:autoSpaceDN w:val="0"/>
        <w:adjustRightInd w:val="0"/>
        <w:spacing w:after="0" w:line="240" w:lineRule="auto"/>
        <w:jc w:val="both"/>
        <w:rPr>
          <w:rFonts w:cs="Arial"/>
          <w:color w:val="92D050"/>
          <w:sz w:val="24"/>
          <w:szCs w:val="24"/>
        </w:rPr>
      </w:pPr>
    </w:p>
    <w:p w14:paraId="68D8D400" w14:textId="06856163" w:rsidR="00B36CF1" w:rsidRDefault="000A61E1" w:rsidP="00A66E7D">
      <w:pPr>
        <w:autoSpaceDE w:val="0"/>
        <w:autoSpaceDN w:val="0"/>
        <w:adjustRightInd w:val="0"/>
        <w:spacing w:after="0" w:line="240" w:lineRule="auto"/>
        <w:jc w:val="both"/>
        <w:rPr>
          <w:rFonts w:cs="Arial"/>
          <w:b/>
          <w:bCs/>
          <w:sz w:val="24"/>
          <w:szCs w:val="24"/>
        </w:rPr>
      </w:pPr>
      <w:r>
        <w:rPr>
          <w:rFonts w:cs="Arial"/>
          <w:b/>
          <w:bCs/>
          <w:sz w:val="24"/>
          <w:szCs w:val="24"/>
        </w:rPr>
        <w:t xml:space="preserve">Fully managed non long-term </w:t>
      </w:r>
      <w:r w:rsidR="006314EB">
        <w:rPr>
          <w:rFonts w:cs="Arial"/>
          <w:b/>
          <w:bCs/>
          <w:sz w:val="24"/>
          <w:szCs w:val="24"/>
        </w:rPr>
        <w:t>applicant</w:t>
      </w:r>
    </w:p>
    <w:p w14:paraId="07AFF5E6" w14:textId="5553DA31" w:rsidR="000A61E1" w:rsidRDefault="000A61E1" w:rsidP="00A66E7D">
      <w:pPr>
        <w:autoSpaceDE w:val="0"/>
        <w:autoSpaceDN w:val="0"/>
        <w:adjustRightInd w:val="0"/>
        <w:spacing w:after="0" w:line="240" w:lineRule="auto"/>
        <w:jc w:val="both"/>
        <w:rPr>
          <w:rFonts w:cs="Arial"/>
          <w:b/>
          <w:bCs/>
          <w:sz w:val="24"/>
          <w:szCs w:val="24"/>
        </w:rPr>
      </w:pPr>
    </w:p>
    <w:p w14:paraId="42198C16" w14:textId="6B2ECDDA" w:rsidR="0034383A" w:rsidRDefault="00D07240" w:rsidP="00D02020">
      <w:pPr>
        <w:pStyle w:val="ListParagraph"/>
        <w:numPr>
          <w:ilvl w:val="0"/>
          <w:numId w:val="7"/>
        </w:numPr>
        <w:spacing w:after="0"/>
        <w:jc w:val="both"/>
        <w:rPr>
          <w:rFonts w:cs="Arial"/>
          <w:sz w:val="24"/>
          <w:szCs w:val="24"/>
        </w:rPr>
      </w:pPr>
      <w:r>
        <w:rPr>
          <w:rFonts w:cs="Arial"/>
          <w:sz w:val="24"/>
          <w:szCs w:val="24"/>
        </w:rPr>
        <w:t>S</w:t>
      </w:r>
      <w:r w:rsidR="00CD7819">
        <w:rPr>
          <w:rFonts w:cs="Arial"/>
          <w:sz w:val="24"/>
          <w:szCs w:val="24"/>
        </w:rPr>
        <w:t>ummary of how the key operational functions will be managed by the insurance manager.</w:t>
      </w:r>
    </w:p>
    <w:p w14:paraId="381ABEC4" w14:textId="77777777" w:rsidR="0075494E" w:rsidRPr="0075494E" w:rsidRDefault="0075494E" w:rsidP="0075494E">
      <w:pPr>
        <w:autoSpaceDE w:val="0"/>
        <w:autoSpaceDN w:val="0"/>
        <w:adjustRightInd w:val="0"/>
        <w:spacing w:after="0" w:line="240" w:lineRule="auto"/>
        <w:jc w:val="both"/>
        <w:rPr>
          <w:rFonts w:cs="Arial"/>
          <w:b/>
          <w:bCs/>
          <w:sz w:val="24"/>
          <w:szCs w:val="24"/>
        </w:rPr>
      </w:pPr>
    </w:p>
    <w:p w14:paraId="5C32D0F7" w14:textId="57F0BC7A" w:rsidR="00416081" w:rsidRPr="00621578" w:rsidRDefault="00DA5D47" w:rsidP="00416081">
      <w:pPr>
        <w:pStyle w:val="Heading2"/>
      </w:pPr>
      <w:bookmarkStart w:id="5" w:name="_Toc107404073"/>
      <w:r>
        <w:t>2.3</w:t>
      </w:r>
      <w:r w:rsidR="00416081" w:rsidRPr="00621578">
        <w:t xml:space="preserve"> </w:t>
      </w:r>
      <w:r w:rsidR="00416081">
        <w:t>Outsourced functions and external service providers</w:t>
      </w:r>
      <w:bookmarkEnd w:id="5"/>
    </w:p>
    <w:p w14:paraId="248781CD" w14:textId="77777777" w:rsidR="00416081" w:rsidRDefault="00416081" w:rsidP="00416081">
      <w:pPr>
        <w:autoSpaceDE w:val="0"/>
        <w:autoSpaceDN w:val="0"/>
        <w:adjustRightInd w:val="0"/>
        <w:spacing w:after="0" w:line="240" w:lineRule="auto"/>
        <w:jc w:val="both"/>
        <w:rPr>
          <w:rFonts w:cs="Arial"/>
          <w:b/>
          <w:bCs/>
          <w:sz w:val="24"/>
          <w:szCs w:val="24"/>
        </w:rPr>
      </w:pPr>
    </w:p>
    <w:p w14:paraId="7D8B68CA" w14:textId="77777777" w:rsidR="00416081" w:rsidRDefault="00416081" w:rsidP="00416081">
      <w:pPr>
        <w:autoSpaceDE w:val="0"/>
        <w:autoSpaceDN w:val="0"/>
        <w:adjustRightInd w:val="0"/>
        <w:spacing w:after="0" w:line="240" w:lineRule="auto"/>
        <w:jc w:val="both"/>
        <w:rPr>
          <w:rFonts w:cs="Arial"/>
          <w:b/>
          <w:bCs/>
          <w:sz w:val="24"/>
          <w:szCs w:val="24"/>
        </w:rPr>
      </w:pPr>
      <w:r>
        <w:rPr>
          <w:rFonts w:cs="Arial"/>
          <w:b/>
          <w:bCs/>
          <w:sz w:val="24"/>
          <w:szCs w:val="24"/>
        </w:rPr>
        <w:t>All applicants</w:t>
      </w:r>
    </w:p>
    <w:p w14:paraId="68400CFC" w14:textId="77777777" w:rsidR="00416081" w:rsidRPr="00621578" w:rsidRDefault="00416081" w:rsidP="00416081">
      <w:pPr>
        <w:autoSpaceDE w:val="0"/>
        <w:autoSpaceDN w:val="0"/>
        <w:adjustRightInd w:val="0"/>
        <w:spacing w:after="0" w:line="240" w:lineRule="auto"/>
        <w:jc w:val="both"/>
        <w:rPr>
          <w:rFonts w:cs="Arial"/>
          <w:b/>
          <w:bCs/>
          <w:sz w:val="24"/>
          <w:szCs w:val="24"/>
        </w:rPr>
      </w:pPr>
    </w:p>
    <w:p w14:paraId="7C3F0645" w14:textId="77777777" w:rsidR="00416081" w:rsidRPr="002F6AA8" w:rsidRDefault="00416081" w:rsidP="00D02020">
      <w:pPr>
        <w:pStyle w:val="ListParagraph"/>
        <w:numPr>
          <w:ilvl w:val="0"/>
          <w:numId w:val="3"/>
        </w:numPr>
        <w:autoSpaceDE w:val="0"/>
        <w:autoSpaceDN w:val="0"/>
        <w:adjustRightInd w:val="0"/>
        <w:spacing w:after="0" w:line="240" w:lineRule="auto"/>
        <w:jc w:val="both"/>
        <w:rPr>
          <w:rFonts w:cs="Arial"/>
          <w:sz w:val="24"/>
          <w:szCs w:val="24"/>
        </w:rPr>
      </w:pPr>
      <w:r w:rsidRPr="002F6AA8">
        <w:rPr>
          <w:rFonts w:cs="Arial"/>
          <w:sz w:val="24"/>
          <w:szCs w:val="24"/>
        </w:rPr>
        <w:t>Name and address of any external service providers, including bankers, external auditors and registered agent (as applicable).</w:t>
      </w:r>
    </w:p>
    <w:p w14:paraId="18E08665" w14:textId="2DC530E4" w:rsidR="00416081" w:rsidRPr="002F6AA8" w:rsidRDefault="00416081" w:rsidP="00D02020">
      <w:pPr>
        <w:pStyle w:val="ListParagraph"/>
        <w:numPr>
          <w:ilvl w:val="0"/>
          <w:numId w:val="3"/>
        </w:numPr>
        <w:autoSpaceDE w:val="0"/>
        <w:autoSpaceDN w:val="0"/>
        <w:adjustRightInd w:val="0"/>
        <w:spacing w:after="0" w:line="240" w:lineRule="auto"/>
        <w:jc w:val="both"/>
        <w:rPr>
          <w:rFonts w:cs="Arial"/>
          <w:sz w:val="24"/>
          <w:szCs w:val="24"/>
        </w:rPr>
      </w:pPr>
      <w:r w:rsidRPr="002F6AA8">
        <w:rPr>
          <w:rFonts w:cs="Arial"/>
          <w:sz w:val="24"/>
          <w:szCs w:val="24"/>
        </w:rPr>
        <w:t>Details of</w:t>
      </w:r>
      <w:r w:rsidR="00B36CF1" w:rsidRPr="002F6AA8">
        <w:rPr>
          <w:rFonts w:cs="Arial"/>
          <w:sz w:val="24"/>
          <w:szCs w:val="24"/>
        </w:rPr>
        <w:t>,</w:t>
      </w:r>
      <w:r w:rsidRPr="002F6AA8">
        <w:rPr>
          <w:rFonts w:cs="Arial"/>
          <w:sz w:val="24"/>
          <w:szCs w:val="24"/>
        </w:rPr>
        <w:t xml:space="preserve"> and the rationale for</w:t>
      </w:r>
      <w:r w:rsidR="00B36CF1" w:rsidRPr="002F6AA8">
        <w:rPr>
          <w:rFonts w:cs="Arial"/>
          <w:sz w:val="24"/>
          <w:szCs w:val="24"/>
        </w:rPr>
        <w:t>,</w:t>
      </w:r>
      <w:r w:rsidRPr="002F6AA8">
        <w:rPr>
          <w:rFonts w:cs="Arial"/>
          <w:sz w:val="24"/>
          <w:szCs w:val="24"/>
        </w:rPr>
        <w:t xml:space="preserve"> any outsourcing arrangements with third parties or other group companies.  The details provided should include:</w:t>
      </w:r>
    </w:p>
    <w:p w14:paraId="789097F2" w14:textId="77777777" w:rsidR="00416081" w:rsidRPr="002F6AA8" w:rsidRDefault="00416081"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2F6AA8">
        <w:rPr>
          <w:rFonts w:cs="Arial"/>
          <w:sz w:val="24"/>
          <w:szCs w:val="24"/>
        </w:rPr>
        <w:t>Name and description of the function / activity to be outsourced;</w:t>
      </w:r>
    </w:p>
    <w:p w14:paraId="5E221526" w14:textId="77777777" w:rsidR="00416081" w:rsidRPr="002F6AA8" w:rsidRDefault="00416081"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2F6AA8">
        <w:rPr>
          <w:rFonts w:cs="Arial"/>
          <w:sz w:val="24"/>
          <w:szCs w:val="24"/>
        </w:rPr>
        <w:t>Name of the outsourced service provider;</w:t>
      </w:r>
    </w:p>
    <w:p w14:paraId="5C9244EB" w14:textId="77777777" w:rsidR="00416081" w:rsidRPr="002F6AA8" w:rsidRDefault="00416081"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2F6AA8">
        <w:rPr>
          <w:rFonts w:cs="Arial"/>
          <w:sz w:val="24"/>
          <w:szCs w:val="24"/>
        </w:rPr>
        <w:t>Name of the person responsible for the function / activity at the outsourced provider;</w:t>
      </w:r>
    </w:p>
    <w:p w14:paraId="726ADDB5" w14:textId="77777777" w:rsidR="00416081" w:rsidRPr="002F6AA8" w:rsidRDefault="00416081"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2F6AA8">
        <w:rPr>
          <w:rFonts w:cs="Arial"/>
          <w:sz w:val="24"/>
          <w:szCs w:val="24"/>
        </w:rPr>
        <w:lastRenderedPageBreak/>
        <w:t>A description (including outlining whether chain or sub-outsourcing is proposed) of the scope of functions / activities to be outsourced</w:t>
      </w:r>
      <w:r w:rsidRPr="002F6AA8">
        <w:rPr>
          <w:rStyle w:val="FootnoteReference"/>
          <w:rFonts w:cs="Arial"/>
          <w:sz w:val="24"/>
          <w:szCs w:val="24"/>
        </w:rPr>
        <w:footnoteReference w:id="5"/>
      </w:r>
      <w:r w:rsidRPr="002F6AA8">
        <w:rPr>
          <w:rFonts w:cs="Arial"/>
          <w:sz w:val="24"/>
          <w:szCs w:val="24"/>
        </w:rPr>
        <w:t>; and</w:t>
      </w:r>
    </w:p>
    <w:p w14:paraId="08C87001" w14:textId="5D13B205" w:rsidR="00416081" w:rsidRPr="00790279" w:rsidRDefault="00416081"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2F6AA8">
        <w:rPr>
          <w:rFonts w:cs="Arial"/>
          <w:sz w:val="24"/>
          <w:szCs w:val="24"/>
        </w:rPr>
        <w:t>The measure</w:t>
      </w:r>
      <w:r w:rsidR="00EA6CC4">
        <w:rPr>
          <w:rFonts w:cs="Arial"/>
          <w:sz w:val="24"/>
          <w:szCs w:val="24"/>
        </w:rPr>
        <w:t>s</w:t>
      </w:r>
      <w:r w:rsidRPr="002F6AA8">
        <w:rPr>
          <w:rFonts w:cs="Arial"/>
          <w:sz w:val="24"/>
          <w:szCs w:val="24"/>
        </w:rPr>
        <w:t xml:space="preserve"> </w:t>
      </w:r>
      <w:r w:rsidRPr="00790279">
        <w:rPr>
          <w:rFonts w:cs="Arial"/>
          <w:sz w:val="24"/>
          <w:szCs w:val="24"/>
        </w:rPr>
        <w:t>the applicant will have in place to oversee the outsourced function.</w:t>
      </w:r>
    </w:p>
    <w:p w14:paraId="0C7D8499" w14:textId="3734698E" w:rsidR="00416081" w:rsidRPr="00790279" w:rsidRDefault="00416081" w:rsidP="00D02020">
      <w:pPr>
        <w:pStyle w:val="ListParagraph"/>
        <w:numPr>
          <w:ilvl w:val="0"/>
          <w:numId w:val="3"/>
        </w:numPr>
        <w:autoSpaceDE w:val="0"/>
        <w:autoSpaceDN w:val="0"/>
        <w:adjustRightInd w:val="0"/>
        <w:spacing w:after="0" w:line="240" w:lineRule="auto"/>
        <w:jc w:val="both"/>
        <w:rPr>
          <w:rFonts w:cs="Arial"/>
          <w:sz w:val="24"/>
          <w:szCs w:val="24"/>
        </w:rPr>
      </w:pPr>
      <w:r w:rsidRPr="00790279">
        <w:rPr>
          <w:rFonts w:cs="Arial"/>
          <w:sz w:val="24"/>
          <w:szCs w:val="24"/>
        </w:rPr>
        <w:t>Where appropriate, flow charts providing an overview of the applicant’s proposed outsourcing arrangements should be provided</w:t>
      </w:r>
      <w:r w:rsidR="00F17348" w:rsidRPr="00790279">
        <w:rPr>
          <w:rFonts w:cs="Arial"/>
          <w:sz w:val="24"/>
          <w:szCs w:val="24"/>
        </w:rPr>
        <w:t>.</w:t>
      </w:r>
    </w:p>
    <w:p w14:paraId="465497D4" w14:textId="77777777" w:rsidR="00416081" w:rsidRPr="00790279" w:rsidRDefault="00416081" w:rsidP="00416081">
      <w:pPr>
        <w:autoSpaceDE w:val="0"/>
        <w:autoSpaceDN w:val="0"/>
        <w:adjustRightInd w:val="0"/>
        <w:spacing w:after="0" w:line="240" w:lineRule="auto"/>
        <w:jc w:val="both"/>
        <w:rPr>
          <w:rFonts w:cs="Arial"/>
          <w:sz w:val="24"/>
          <w:szCs w:val="24"/>
        </w:rPr>
      </w:pPr>
    </w:p>
    <w:p w14:paraId="36518D56" w14:textId="7119DEAF" w:rsidR="00416081" w:rsidRPr="00790279" w:rsidRDefault="00CD7819" w:rsidP="00416081">
      <w:pPr>
        <w:autoSpaceDE w:val="0"/>
        <w:autoSpaceDN w:val="0"/>
        <w:adjustRightInd w:val="0"/>
        <w:spacing w:after="0" w:line="240" w:lineRule="auto"/>
        <w:jc w:val="both"/>
        <w:rPr>
          <w:rFonts w:cs="Arial"/>
          <w:b/>
          <w:sz w:val="24"/>
          <w:szCs w:val="24"/>
        </w:rPr>
      </w:pPr>
      <w:r w:rsidRPr="00790279">
        <w:rPr>
          <w:rFonts w:cs="Arial"/>
          <w:b/>
          <w:sz w:val="24"/>
          <w:szCs w:val="24"/>
        </w:rPr>
        <w:t>Partially managed n</w:t>
      </w:r>
      <w:r w:rsidR="00CC538A" w:rsidRPr="00790279">
        <w:rPr>
          <w:rFonts w:cs="Arial"/>
          <w:b/>
          <w:sz w:val="24"/>
          <w:szCs w:val="24"/>
        </w:rPr>
        <w:t xml:space="preserve">on long-term </w:t>
      </w:r>
      <w:r w:rsidR="006314EB">
        <w:rPr>
          <w:rFonts w:cs="Arial"/>
          <w:b/>
          <w:sz w:val="24"/>
          <w:szCs w:val="24"/>
        </w:rPr>
        <w:t>applicant</w:t>
      </w:r>
    </w:p>
    <w:p w14:paraId="71A7F69A" w14:textId="77777777" w:rsidR="00416081" w:rsidRPr="00790279" w:rsidRDefault="00416081" w:rsidP="00416081">
      <w:pPr>
        <w:autoSpaceDE w:val="0"/>
        <w:autoSpaceDN w:val="0"/>
        <w:adjustRightInd w:val="0"/>
        <w:spacing w:after="0" w:line="240" w:lineRule="auto"/>
        <w:jc w:val="both"/>
        <w:rPr>
          <w:rFonts w:cs="Arial"/>
          <w:b/>
          <w:sz w:val="24"/>
          <w:szCs w:val="24"/>
        </w:rPr>
      </w:pPr>
    </w:p>
    <w:p w14:paraId="53AC7465" w14:textId="1820C135" w:rsidR="00416081" w:rsidRPr="002F6AA8" w:rsidRDefault="00416081" w:rsidP="00D02020">
      <w:pPr>
        <w:pStyle w:val="ListParagraph"/>
        <w:numPr>
          <w:ilvl w:val="0"/>
          <w:numId w:val="3"/>
        </w:numPr>
        <w:autoSpaceDE w:val="0"/>
        <w:autoSpaceDN w:val="0"/>
        <w:adjustRightInd w:val="0"/>
        <w:spacing w:after="0" w:line="240" w:lineRule="auto"/>
        <w:jc w:val="both"/>
        <w:rPr>
          <w:rFonts w:cs="Arial"/>
          <w:sz w:val="24"/>
          <w:szCs w:val="24"/>
        </w:rPr>
      </w:pPr>
      <w:r w:rsidRPr="00790279">
        <w:rPr>
          <w:rFonts w:cs="Arial"/>
          <w:sz w:val="24"/>
          <w:szCs w:val="24"/>
        </w:rPr>
        <w:t xml:space="preserve">Enclose a copy of the </w:t>
      </w:r>
      <w:r w:rsidR="00CC538A" w:rsidRPr="00790279">
        <w:rPr>
          <w:rFonts w:cs="Arial"/>
          <w:sz w:val="24"/>
          <w:szCs w:val="24"/>
        </w:rPr>
        <w:t xml:space="preserve">proposed </w:t>
      </w:r>
      <w:r w:rsidRPr="00790279">
        <w:rPr>
          <w:rFonts w:cs="Arial"/>
          <w:sz w:val="24"/>
          <w:szCs w:val="24"/>
        </w:rPr>
        <w:t>agreement</w:t>
      </w:r>
      <w:r w:rsidRPr="002F6AA8">
        <w:rPr>
          <w:rFonts w:cs="Arial"/>
          <w:sz w:val="24"/>
          <w:szCs w:val="24"/>
        </w:rPr>
        <w:t xml:space="preserve"> in respect of the insurance management outsourcing arrangements.  </w:t>
      </w:r>
    </w:p>
    <w:p w14:paraId="19FA29AD" w14:textId="77777777" w:rsidR="00416081" w:rsidRPr="002F6AA8" w:rsidRDefault="00416081" w:rsidP="00416081">
      <w:pPr>
        <w:autoSpaceDE w:val="0"/>
        <w:autoSpaceDN w:val="0"/>
        <w:adjustRightInd w:val="0"/>
        <w:spacing w:after="0" w:line="240" w:lineRule="auto"/>
        <w:jc w:val="both"/>
        <w:rPr>
          <w:rFonts w:cs="Arial"/>
          <w:bCs/>
          <w:sz w:val="24"/>
          <w:szCs w:val="24"/>
        </w:rPr>
      </w:pPr>
    </w:p>
    <w:p w14:paraId="3DDC8515" w14:textId="6ECD49AD" w:rsidR="000A61E1" w:rsidRPr="002F6AA8" w:rsidRDefault="00CD7819" w:rsidP="000A61E1">
      <w:pPr>
        <w:autoSpaceDE w:val="0"/>
        <w:autoSpaceDN w:val="0"/>
        <w:adjustRightInd w:val="0"/>
        <w:spacing w:after="0" w:line="240" w:lineRule="auto"/>
        <w:jc w:val="both"/>
        <w:rPr>
          <w:rFonts w:cs="Arial"/>
          <w:b/>
          <w:sz w:val="24"/>
          <w:szCs w:val="24"/>
        </w:rPr>
      </w:pPr>
      <w:r w:rsidRPr="002F6AA8">
        <w:rPr>
          <w:rFonts w:cs="Arial"/>
          <w:b/>
          <w:sz w:val="24"/>
          <w:szCs w:val="24"/>
        </w:rPr>
        <w:t>Fully managed n</w:t>
      </w:r>
      <w:r w:rsidR="00CC538A">
        <w:rPr>
          <w:rFonts w:cs="Arial"/>
          <w:b/>
          <w:sz w:val="24"/>
          <w:szCs w:val="24"/>
        </w:rPr>
        <w:t xml:space="preserve">on long-term </w:t>
      </w:r>
      <w:r w:rsidR="006314EB">
        <w:rPr>
          <w:rFonts w:cs="Arial"/>
          <w:b/>
          <w:sz w:val="24"/>
          <w:szCs w:val="24"/>
        </w:rPr>
        <w:t>applicant</w:t>
      </w:r>
      <w:r w:rsidR="000A61E1" w:rsidRPr="002F6AA8">
        <w:rPr>
          <w:rFonts w:cs="Arial"/>
          <w:b/>
          <w:sz w:val="24"/>
          <w:szCs w:val="24"/>
        </w:rPr>
        <w:t xml:space="preserve"> </w:t>
      </w:r>
    </w:p>
    <w:p w14:paraId="6042F650" w14:textId="77777777" w:rsidR="00416081" w:rsidRPr="002F6AA8" w:rsidRDefault="00416081" w:rsidP="00416081">
      <w:pPr>
        <w:autoSpaceDE w:val="0"/>
        <w:autoSpaceDN w:val="0"/>
        <w:adjustRightInd w:val="0"/>
        <w:spacing w:after="0" w:line="240" w:lineRule="auto"/>
        <w:jc w:val="both"/>
        <w:rPr>
          <w:rFonts w:cs="Arial"/>
          <w:b/>
          <w:bCs/>
          <w:sz w:val="24"/>
          <w:szCs w:val="24"/>
        </w:rPr>
      </w:pPr>
    </w:p>
    <w:p w14:paraId="03F056FF" w14:textId="771EAA67" w:rsidR="00416081" w:rsidRPr="002F6AA8" w:rsidRDefault="00416081" w:rsidP="00D02020">
      <w:pPr>
        <w:pStyle w:val="ListParagraph"/>
        <w:numPr>
          <w:ilvl w:val="0"/>
          <w:numId w:val="3"/>
        </w:numPr>
        <w:autoSpaceDE w:val="0"/>
        <w:autoSpaceDN w:val="0"/>
        <w:adjustRightInd w:val="0"/>
        <w:spacing w:after="0" w:line="240" w:lineRule="auto"/>
        <w:jc w:val="both"/>
        <w:rPr>
          <w:rFonts w:cs="Arial"/>
          <w:sz w:val="24"/>
          <w:szCs w:val="24"/>
        </w:rPr>
      </w:pPr>
      <w:r w:rsidRPr="002F6AA8">
        <w:rPr>
          <w:rFonts w:cs="Arial"/>
          <w:sz w:val="24"/>
          <w:szCs w:val="24"/>
        </w:rPr>
        <w:t xml:space="preserve">Fully managed </w:t>
      </w:r>
      <w:r w:rsidR="006314EB">
        <w:rPr>
          <w:rFonts w:cs="Arial"/>
          <w:sz w:val="24"/>
          <w:szCs w:val="24"/>
        </w:rPr>
        <w:t xml:space="preserve">non long-term </w:t>
      </w:r>
      <w:r w:rsidRPr="002F6AA8">
        <w:rPr>
          <w:rFonts w:cs="Arial"/>
          <w:sz w:val="24"/>
          <w:szCs w:val="24"/>
        </w:rPr>
        <w:t>applicants are not required to provide a copy of the agreement as part of the business plan unless requested by the Authority.</w:t>
      </w:r>
    </w:p>
    <w:p w14:paraId="63E8F7BA" w14:textId="0B1C9BC8" w:rsidR="00416081" w:rsidRPr="002F6AA8" w:rsidRDefault="00416081" w:rsidP="00A66E7D">
      <w:pPr>
        <w:autoSpaceDE w:val="0"/>
        <w:autoSpaceDN w:val="0"/>
        <w:adjustRightInd w:val="0"/>
        <w:spacing w:after="0" w:line="240" w:lineRule="auto"/>
        <w:jc w:val="both"/>
        <w:rPr>
          <w:rFonts w:cs="Arial"/>
          <w:sz w:val="24"/>
          <w:szCs w:val="24"/>
        </w:rPr>
      </w:pPr>
    </w:p>
    <w:p w14:paraId="23BE7BB0" w14:textId="07550A38" w:rsidR="00495F92" w:rsidRPr="00E14041" w:rsidRDefault="00DA5D47" w:rsidP="00E14041">
      <w:pPr>
        <w:pStyle w:val="Heading2"/>
      </w:pPr>
      <w:bookmarkStart w:id="6" w:name="_Toc107404074"/>
      <w:r>
        <w:t>2.4</w:t>
      </w:r>
      <w:r w:rsidR="00495F92" w:rsidRPr="00E14041">
        <w:t xml:space="preserve"> </w:t>
      </w:r>
      <w:r w:rsidR="00822B62" w:rsidRPr="00E14041">
        <w:t>Underwriting summary</w:t>
      </w:r>
      <w:bookmarkEnd w:id="6"/>
    </w:p>
    <w:p w14:paraId="1F75C35C" w14:textId="6970AA7C" w:rsidR="00495F92" w:rsidRPr="002F6AA8" w:rsidRDefault="00495F92" w:rsidP="00B60F3E">
      <w:pPr>
        <w:autoSpaceDE w:val="0"/>
        <w:autoSpaceDN w:val="0"/>
        <w:adjustRightInd w:val="0"/>
        <w:spacing w:after="0" w:line="240" w:lineRule="auto"/>
        <w:ind w:firstLine="426"/>
        <w:jc w:val="both"/>
        <w:rPr>
          <w:rFonts w:cs="Arial"/>
          <w:b/>
          <w:sz w:val="24"/>
          <w:szCs w:val="24"/>
        </w:rPr>
      </w:pPr>
    </w:p>
    <w:p w14:paraId="224945B8" w14:textId="53B6A62D" w:rsidR="00F47C53" w:rsidRPr="002F6AA8" w:rsidRDefault="00F47C53" w:rsidP="00F47C53">
      <w:pPr>
        <w:jc w:val="both"/>
        <w:rPr>
          <w:rFonts w:cs="Arial"/>
          <w:b/>
          <w:sz w:val="24"/>
          <w:szCs w:val="24"/>
        </w:rPr>
      </w:pPr>
      <w:r w:rsidRPr="002F6AA8">
        <w:rPr>
          <w:rFonts w:cs="Arial"/>
          <w:b/>
          <w:sz w:val="24"/>
          <w:szCs w:val="24"/>
        </w:rPr>
        <w:t>All applicants</w:t>
      </w:r>
    </w:p>
    <w:p w14:paraId="4EA90B0A" w14:textId="2CD3F29F" w:rsidR="00B60F3E" w:rsidRPr="002F6AA8" w:rsidRDefault="00F87C9F" w:rsidP="00D02020">
      <w:pPr>
        <w:pStyle w:val="ListParagraph"/>
        <w:numPr>
          <w:ilvl w:val="0"/>
          <w:numId w:val="6"/>
        </w:numPr>
        <w:spacing w:line="240" w:lineRule="auto"/>
        <w:ind w:left="1080"/>
        <w:jc w:val="both"/>
        <w:rPr>
          <w:rFonts w:cs="Arial"/>
          <w:sz w:val="24"/>
          <w:szCs w:val="24"/>
        </w:rPr>
      </w:pPr>
      <w:r w:rsidRPr="002F6AA8">
        <w:rPr>
          <w:rFonts w:cs="Arial"/>
          <w:sz w:val="24"/>
          <w:szCs w:val="24"/>
        </w:rPr>
        <w:t>Describe fully any</w:t>
      </w:r>
      <w:r w:rsidR="00B60F3E" w:rsidRPr="002F6AA8">
        <w:rPr>
          <w:rFonts w:cs="Arial"/>
          <w:sz w:val="24"/>
          <w:szCs w:val="24"/>
        </w:rPr>
        <w:t xml:space="preserve"> intermediate process which may occur between payment of a premium by an original insured</w:t>
      </w:r>
      <w:r w:rsidR="00B60F3E" w:rsidRPr="002F6AA8">
        <w:rPr>
          <w:rStyle w:val="FootnoteReference"/>
          <w:rFonts w:cs="Arial"/>
          <w:sz w:val="24"/>
          <w:szCs w:val="24"/>
        </w:rPr>
        <w:footnoteReference w:id="6"/>
      </w:r>
      <w:r w:rsidR="00B60F3E" w:rsidRPr="002F6AA8">
        <w:rPr>
          <w:rFonts w:cs="Arial"/>
          <w:sz w:val="24"/>
          <w:szCs w:val="24"/>
        </w:rPr>
        <w:t xml:space="preserve"> and the receipt of funds by the applicant</w:t>
      </w:r>
    </w:p>
    <w:p w14:paraId="1EAF10DA" w14:textId="7D596CFD" w:rsidR="00536FA3" w:rsidRPr="007659B7" w:rsidRDefault="00536FA3" w:rsidP="00D02020">
      <w:pPr>
        <w:pStyle w:val="ListParagraph"/>
        <w:numPr>
          <w:ilvl w:val="0"/>
          <w:numId w:val="6"/>
        </w:numPr>
        <w:spacing w:line="240" w:lineRule="auto"/>
        <w:ind w:left="1080"/>
        <w:jc w:val="both"/>
        <w:rPr>
          <w:rFonts w:cs="Arial"/>
          <w:sz w:val="24"/>
          <w:szCs w:val="24"/>
        </w:rPr>
      </w:pPr>
      <w:r w:rsidRPr="007659B7">
        <w:rPr>
          <w:rFonts w:cs="Arial"/>
          <w:sz w:val="24"/>
          <w:szCs w:val="24"/>
        </w:rPr>
        <w:t>Provide an overview of the material elements of the applicant’s insurance program proposed to be written over the period of the business plan</w:t>
      </w:r>
      <w:r w:rsidR="003C42A2" w:rsidRPr="007659B7">
        <w:rPr>
          <w:rFonts w:cs="Arial"/>
          <w:sz w:val="24"/>
          <w:szCs w:val="24"/>
        </w:rPr>
        <w:t>, including-</w:t>
      </w:r>
    </w:p>
    <w:p w14:paraId="1EC9A3BF" w14:textId="6B53E712" w:rsidR="00124A4B" w:rsidRPr="007659B7" w:rsidRDefault="00991B02"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7659B7">
        <w:rPr>
          <w:rFonts w:cs="Arial"/>
          <w:sz w:val="24"/>
          <w:szCs w:val="24"/>
        </w:rPr>
        <w:t>For each class of business of the applicant, a</w:t>
      </w:r>
      <w:r w:rsidR="00536FA3" w:rsidRPr="007659B7">
        <w:rPr>
          <w:rFonts w:cs="Arial"/>
          <w:sz w:val="24"/>
          <w:szCs w:val="24"/>
        </w:rPr>
        <w:t xml:space="preserve"> general description</w:t>
      </w:r>
      <w:r w:rsidR="00124A4B" w:rsidRPr="007659B7">
        <w:rPr>
          <w:rFonts w:cs="Arial"/>
          <w:sz w:val="24"/>
          <w:szCs w:val="24"/>
        </w:rPr>
        <w:t>/profile</w:t>
      </w:r>
      <w:r w:rsidR="00536FA3" w:rsidRPr="007659B7">
        <w:rPr>
          <w:rFonts w:cs="Arial"/>
          <w:sz w:val="24"/>
          <w:szCs w:val="24"/>
        </w:rPr>
        <w:t xml:space="preserve"> of</w:t>
      </w:r>
      <w:r w:rsidR="003C42A2" w:rsidRPr="007659B7">
        <w:rPr>
          <w:rFonts w:cs="Arial"/>
          <w:sz w:val="24"/>
          <w:szCs w:val="24"/>
        </w:rPr>
        <w:t>:</w:t>
      </w:r>
    </w:p>
    <w:p w14:paraId="1AAB00B6" w14:textId="01B78231" w:rsidR="00991B02" w:rsidRPr="007659B7" w:rsidRDefault="00536FA3"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 xml:space="preserve">the types </w:t>
      </w:r>
      <w:r w:rsidR="00991B02" w:rsidRPr="007659B7">
        <w:rPr>
          <w:rFonts w:cs="Arial"/>
          <w:sz w:val="24"/>
          <w:szCs w:val="24"/>
        </w:rPr>
        <w:t xml:space="preserve">and number </w:t>
      </w:r>
      <w:r w:rsidRPr="007659B7">
        <w:rPr>
          <w:rFonts w:cs="Arial"/>
          <w:sz w:val="24"/>
          <w:szCs w:val="24"/>
        </w:rPr>
        <w:t>of the policies</w:t>
      </w:r>
      <w:r w:rsidR="00991B02" w:rsidRPr="007659B7">
        <w:rPr>
          <w:rFonts w:cs="Arial"/>
          <w:sz w:val="24"/>
          <w:szCs w:val="24"/>
        </w:rPr>
        <w:t xml:space="preserve"> involved</w:t>
      </w:r>
      <w:r w:rsidR="003C42A2" w:rsidRPr="007659B7">
        <w:rPr>
          <w:rFonts w:cs="Arial"/>
          <w:sz w:val="24"/>
          <w:szCs w:val="24"/>
        </w:rPr>
        <w:t>;</w:t>
      </w:r>
    </w:p>
    <w:p w14:paraId="2F2BCA69" w14:textId="2B8BAE77" w:rsidR="00991B02" w:rsidRPr="007659B7" w:rsidRDefault="00991B02"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 xml:space="preserve">the </w:t>
      </w:r>
      <w:r w:rsidR="00536FA3" w:rsidRPr="007659B7">
        <w:rPr>
          <w:rFonts w:cs="Arial"/>
          <w:sz w:val="24"/>
          <w:szCs w:val="24"/>
        </w:rPr>
        <w:t>nature of the policies (for example, direct insurance, reinsurance or retrocession)</w:t>
      </w:r>
      <w:r w:rsidR="003C42A2" w:rsidRPr="007659B7">
        <w:rPr>
          <w:rFonts w:cs="Arial"/>
          <w:sz w:val="24"/>
          <w:szCs w:val="24"/>
        </w:rPr>
        <w:t>;</w:t>
      </w:r>
    </w:p>
    <w:p w14:paraId="1AF65120" w14:textId="70BC7B09" w:rsidR="00991B02" w:rsidRPr="007659B7" w:rsidRDefault="00991B02"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 xml:space="preserve">the </w:t>
      </w:r>
      <w:r w:rsidR="00536FA3" w:rsidRPr="007659B7">
        <w:rPr>
          <w:rFonts w:cs="Arial"/>
          <w:sz w:val="24"/>
          <w:szCs w:val="24"/>
        </w:rPr>
        <w:t xml:space="preserve">level </w:t>
      </w:r>
      <w:r w:rsidRPr="007659B7">
        <w:rPr>
          <w:rFonts w:cs="Arial"/>
          <w:sz w:val="24"/>
          <w:szCs w:val="24"/>
        </w:rPr>
        <w:t xml:space="preserve">(i.e. amount, range or average, as appropriate) </w:t>
      </w:r>
      <w:r w:rsidR="00536FA3" w:rsidRPr="007659B7">
        <w:rPr>
          <w:rFonts w:cs="Arial"/>
          <w:sz w:val="24"/>
          <w:szCs w:val="24"/>
        </w:rPr>
        <w:t xml:space="preserve">of </w:t>
      </w:r>
      <w:r w:rsidRPr="007659B7">
        <w:rPr>
          <w:rFonts w:cs="Arial"/>
          <w:sz w:val="24"/>
          <w:szCs w:val="24"/>
        </w:rPr>
        <w:t xml:space="preserve">any </w:t>
      </w:r>
      <w:r w:rsidR="00536FA3" w:rsidRPr="007659B7">
        <w:rPr>
          <w:rFonts w:cs="Arial"/>
          <w:sz w:val="24"/>
          <w:szCs w:val="24"/>
        </w:rPr>
        <w:t xml:space="preserve">deductibles or </w:t>
      </w:r>
      <w:r w:rsidRPr="007659B7">
        <w:rPr>
          <w:rFonts w:cs="Arial"/>
          <w:sz w:val="24"/>
          <w:szCs w:val="24"/>
        </w:rPr>
        <w:t xml:space="preserve">(retro)ceding company </w:t>
      </w:r>
      <w:r w:rsidR="00536FA3" w:rsidRPr="007659B7">
        <w:rPr>
          <w:rFonts w:cs="Arial"/>
          <w:sz w:val="24"/>
          <w:szCs w:val="24"/>
        </w:rPr>
        <w:t>retentions</w:t>
      </w:r>
      <w:r w:rsidRPr="007659B7">
        <w:rPr>
          <w:rFonts w:cs="Arial"/>
          <w:sz w:val="24"/>
          <w:szCs w:val="24"/>
        </w:rPr>
        <w:t xml:space="preserve"> (as applicable) underlying the cover to be provided by the applicant (as applicable)</w:t>
      </w:r>
      <w:r w:rsidR="003C42A2" w:rsidRPr="007659B7">
        <w:rPr>
          <w:rFonts w:cs="Arial"/>
          <w:sz w:val="24"/>
          <w:szCs w:val="24"/>
        </w:rPr>
        <w:t>;</w:t>
      </w:r>
    </w:p>
    <w:p w14:paraId="65F5129B" w14:textId="490709B5" w:rsidR="00536FA3" w:rsidRPr="007659B7" w:rsidRDefault="00991B02"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 xml:space="preserve">the </w:t>
      </w:r>
      <w:r w:rsidR="00536FA3" w:rsidRPr="007659B7">
        <w:rPr>
          <w:rFonts w:cs="Arial"/>
          <w:sz w:val="24"/>
          <w:szCs w:val="24"/>
        </w:rPr>
        <w:t>geographical origins of risks</w:t>
      </w:r>
      <w:r w:rsidRPr="007659B7">
        <w:rPr>
          <w:rFonts w:cs="Arial"/>
          <w:sz w:val="24"/>
          <w:szCs w:val="24"/>
        </w:rPr>
        <w:t xml:space="preserve"> to be covered by the applicant</w:t>
      </w:r>
      <w:r w:rsidR="003C42A2" w:rsidRPr="007659B7">
        <w:rPr>
          <w:rFonts w:cs="Arial"/>
          <w:sz w:val="24"/>
          <w:szCs w:val="24"/>
        </w:rPr>
        <w:t>; and</w:t>
      </w:r>
    </w:p>
    <w:p w14:paraId="5C794328" w14:textId="6611BDF0" w:rsidR="00991B02" w:rsidRPr="007659B7" w:rsidRDefault="00991B02"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in relation to premiums and commissions to be receivable by the applicant (as applicable), an explanation of any terms which allow payment or part payment to occur more than 90 days from the date on which corresponding cover commences</w:t>
      </w:r>
      <w:r w:rsidR="003C42A2" w:rsidRPr="007659B7">
        <w:rPr>
          <w:rFonts w:cs="Arial"/>
          <w:sz w:val="24"/>
          <w:szCs w:val="24"/>
        </w:rPr>
        <w:t>.</w:t>
      </w:r>
    </w:p>
    <w:p w14:paraId="51312BC3" w14:textId="26331268" w:rsidR="00991B02" w:rsidRPr="007659B7" w:rsidRDefault="00991B02"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7659B7">
        <w:rPr>
          <w:rFonts w:cs="Arial"/>
          <w:sz w:val="24"/>
          <w:szCs w:val="24"/>
        </w:rPr>
        <w:t>An e</w:t>
      </w:r>
      <w:r w:rsidR="00536FA3" w:rsidRPr="007659B7">
        <w:rPr>
          <w:rFonts w:cs="Arial"/>
          <w:sz w:val="24"/>
          <w:szCs w:val="24"/>
        </w:rPr>
        <w:t xml:space="preserve">xplanation </w:t>
      </w:r>
      <w:r w:rsidR="00610C0B" w:rsidRPr="007659B7">
        <w:rPr>
          <w:rFonts w:cs="Arial"/>
          <w:sz w:val="24"/>
          <w:szCs w:val="24"/>
        </w:rPr>
        <w:t>as to where, and the extent to which, the applicant’s profile of exposure to potential liability</w:t>
      </w:r>
      <w:r w:rsidRPr="007659B7">
        <w:rPr>
          <w:rFonts w:cs="Arial"/>
          <w:sz w:val="24"/>
          <w:szCs w:val="24"/>
        </w:rPr>
        <w:t xml:space="preserve"> u</w:t>
      </w:r>
      <w:r w:rsidR="003C42A2" w:rsidRPr="007659B7">
        <w:rPr>
          <w:rFonts w:cs="Arial"/>
          <w:sz w:val="24"/>
          <w:szCs w:val="24"/>
        </w:rPr>
        <w:t>nder its prospective program is:</w:t>
      </w:r>
    </w:p>
    <w:p w14:paraId="5D47C183" w14:textId="53A93840" w:rsidR="00991B02" w:rsidRPr="007659B7" w:rsidRDefault="00610C0B"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open ended</w:t>
      </w:r>
      <w:r w:rsidR="00991B02" w:rsidRPr="007659B7">
        <w:rPr>
          <w:rFonts w:cs="Arial"/>
          <w:sz w:val="24"/>
          <w:szCs w:val="24"/>
        </w:rPr>
        <w:t xml:space="preserve"> (i.e. where the applicant’s exposure is technically the sum of all the maximum sums it insures)</w:t>
      </w:r>
      <w:r w:rsidR="003C42A2" w:rsidRPr="007659B7">
        <w:rPr>
          <w:rFonts w:cs="Arial"/>
          <w:sz w:val="24"/>
          <w:szCs w:val="24"/>
        </w:rPr>
        <w:t>;</w:t>
      </w:r>
    </w:p>
    <w:p w14:paraId="2DD0DA2C" w14:textId="4FEA822D" w:rsidR="00991B02" w:rsidRPr="007659B7" w:rsidRDefault="00610C0B"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lastRenderedPageBreak/>
        <w:t>capped under the policy</w:t>
      </w:r>
      <w:r w:rsidR="00991B02" w:rsidRPr="007659B7">
        <w:rPr>
          <w:rFonts w:cs="Arial"/>
          <w:sz w:val="24"/>
          <w:szCs w:val="24"/>
        </w:rPr>
        <w:t xml:space="preserve"> (i.e. where the applicant’s exposure is subject to a defined aggregate limit of liability)</w:t>
      </w:r>
      <w:r w:rsidR="003C42A2" w:rsidRPr="007659B7">
        <w:rPr>
          <w:rFonts w:cs="Arial"/>
          <w:sz w:val="24"/>
          <w:szCs w:val="24"/>
        </w:rPr>
        <w:t>;</w:t>
      </w:r>
    </w:p>
    <w:p w14:paraId="4F4B6B2D" w14:textId="12CB05A8" w:rsidR="00E97B29" w:rsidRPr="007659B7" w:rsidRDefault="00E97B29" w:rsidP="00991B02">
      <w:pPr>
        <w:pStyle w:val="ListParagraph"/>
        <w:numPr>
          <w:ilvl w:val="2"/>
          <w:numId w:val="3"/>
        </w:numPr>
        <w:autoSpaceDE w:val="0"/>
        <w:autoSpaceDN w:val="0"/>
        <w:adjustRightInd w:val="0"/>
        <w:spacing w:after="0" w:line="240" w:lineRule="auto"/>
        <w:ind w:left="2694" w:hanging="354"/>
        <w:jc w:val="both"/>
        <w:rPr>
          <w:rFonts w:cs="Arial"/>
          <w:sz w:val="24"/>
          <w:szCs w:val="24"/>
        </w:rPr>
      </w:pPr>
      <w:r w:rsidRPr="007659B7">
        <w:rPr>
          <w:rFonts w:cs="Arial"/>
          <w:sz w:val="24"/>
          <w:szCs w:val="24"/>
        </w:rPr>
        <w:t>c</w:t>
      </w:r>
      <w:r w:rsidR="00610C0B" w:rsidRPr="007659B7">
        <w:rPr>
          <w:rFonts w:cs="Arial"/>
          <w:sz w:val="24"/>
          <w:szCs w:val="24"/>
        </w:rPr>
        <w:t>ontractually limited or transferred by way of</w:t>
      </w:r>
      <w:r w:rsidR="003C42A2" w:rsidRPr="007659B7">
        <w:rPr>
          <w:rFonts w:cs="Arial"/>
          <w:sz w:val="24"/>
          <w:szCs w:val="24"/>
        </w:rPr>
        <w:t>-</w:t>
      </w:r>
    </w:p>
    <w:p w14:paraId="5F585218" w14:textId="62EA4EA8" w:rsidR="009A41F5" w:rsidRPr="007659B7" w:rsidRDefault="00610C0B" w:rsidP="00E97B29">
      <w:pPr>
        <w:pStyle w:val="ListParagraph"/>
        <w:numPr>
          <w:ilvl w:val="3"/>
          <w:numId w:val="3"/>
        </w:numPr>
        <w:autoSpaceDE w:val="0"/>
        <w:autoSpaceDN w:val="0"/>
        <w:adjustRightInd w:val="0"/>
        <w:spacing w:after="0" w:line="240" w:lineRule="auto"/>
        <w:jc w:val="both"/>
        <w:rPr>
          <w:rFonts w:cs="Arial"/>
          <w:sz w:val="24"/>
          <w:szCs w:val="24"/>
        </w:rPr>
      </w:pPr>
      <w:r w:rsidRPr="007659B7">
        <w:rPr>
          <w:rFonts w:cs="Arial"/>
          <w:sz w:val="24"/>
          <w:szCs w:val="24"/>
        </w:rPr>
        <w:t>reinsurance</w:t>
      </w:r>
      <w:r w:rsidR="009A41F5" w:rsidRPr="007659B7">
        <w:rPr>
          <w:rFonts w:cs="Arial"/>
          <w:sz w:val="24"/>
          <w:szCs w:val="24"/>
        </w:rPr>
        <w:t xml:space="preserve"> including</w:t>
      </w:r>
      <w:r w:rsidR="003C42A2" w:rsidRPr="007659B7">
        <w:rPr>
          <w:rFonts w:cs="Arial"/>
          <w:sz w:val="24"/>
          <w:szCs w:val="24"/>
        </w:rPr>
        <w:t>:</w:t>
      </w:r>
    </w:p>
    <w:p w14:paraId="0B824D12" w14:textId="618BE710" w:rsidR="009A41F5" w:rsidRPr="007659B7" w:rsidRDefault="009A41F5" w:rsidP="009A41F5">
      <w:pPr>
        <w:pStyle w:val="ListParagraph"/>
        <w:numPr>
          <w:ilvl w:val="4"/>
          <w:numId w:val="3"/>
        </w:numPr>
        <w:autoSpaceDE w:val="0"/>
        <w:autoSpaceDN w:val="0"/>
        <w:adjustRightInd w:val="0"/>
        <w:spacing w:after="0" w:line="240" w:lineRule="auto"/>
        <w:jc w:val="both"/>
        <w:rPr>
          <w:rFonts w:cs="Arial"/>
          <w:sz w:val="24"/>
          <w:szCs w:val="24"/>
        </w:rPr>
      </w:pPr>
      <w:r w:rsidRPr="007659B7">
        <w:rPr>
          <w:rFonts w:cs="Arial"/>
          <w:sz w:val="24"/>
          <w:szCs w:val="24"/>
        </w:rPr>
        <w:t xml:space="preserve">the type of reinsurance involved, whether </w:t>
      </w:r>
      <w:r w:rsidR="003C42A2" w:rsidRPr="007659B7">
        <w:rPr>
          <w:rFonts w:cs="Arial"/>
          <w:sz w:val="24"/>
          <w:szCs w:val="24"/>
        </w:rPr>
        <w:t>proportional (e.g. quota share) or non-proportional (e.g. excess of loss);</w:t>
      </w:r>
    </w:p>
    <w:p w14:paraId="0CD2CB9C" w14:textId="1F4A43B2" w:rsidR="003C42A2" w:rsidRPr="007659B7" w:rsidRDefault="003C42A2" w:rsidP="009A41F5">
      <w:pPr>
        <w:pStyle w:val="ListParagraph"/>
        <w:numPr>
          <w:ilvl w:val="4"/>
          <w:numId w:val="3"/>
        </w:numPr>
        <w:autoSpaceDE w:val="0"/>
        <w:autoSpaceDN w:val="0"/>
        <w:adjustRightInd w:val="0"/>
        <w:spacing w:after="0" w:line="240" w:lineRule="auto"/>
        <w:jc w:val="both"/>
        <w:rPr>
          <w:rFonts w:cs="Arial"/>
          <w:sz w:val="24"/>
          <w:szCs w:val="24"/>
        </w:rPr>
      </w:pPr>
      <w:r w:rsidRPr="007659B7">
        <w:rPr>
          <w:rFonts w:cs="Arial"/>
          <w:sz w:val="24"/>
          <w:szCs w:val="24"/>
        </w:rPr>
        <w:t>relevant quota share proportions, attachment points and liability limits of the reinsurance (as applicable); and</w:t>
      </w:r>
    </w:p>
    <w:p w14:paraId="759600DC" w14:textId="7A53B932" w:rsidR="003C42A2" w:rsidRPr="007659B7" w:rsidRDefault="003C42A2" w:rsidP="009A41F5">
      <w:pPr>
        <w:pStyle w:val="ListParagraph"/>
        <w:numPr>
          <w:ilvl w:val="4"/>
          <w:numId w:val="3"/>
        </w:numPr>
        <w:autoSpaceDE w:val="0"/>
        <w:autoSpaceDN w:val="0"/>
        <w:adjustRightInd w:val="0"/>
        <w:spacing w:after="0" w:line="240" w:lineRule="auto"/>
        <w:jc w:val="both"/>
        <w:rPr>
          <w:rFonts w:cs="Arial"/>
          <w:sz w:val="24"/>
          <w:szCs w:val="24"/>
        </w:rPr>
      </w:pPr>
      <w:r w:rsidRPr="007659B7">
        <w:rPr>
          <w:rFonts w:cs="Arial"/>
          <w:sz w:val="24"/>
          <w:szCs w:val="24"/>
        </w:rPr>
        <w:t>any applicable reinstatements; or</w:t>
      </w:r>
    </w:p>
    <w:p w14:paraId="6F5EA66E" w14:textId="1EEF4C9D" w:rsidR="003C42A2" w:rsidRPr="007659B7" w:rsidRDefault="00610C0B" w:rsidP="00E97B29">
      <w:pPr>
        <w:pStyle w:val="ListParagraph"/>
        <w:numPr>
          <w:ilvl w:val="3"/>
          <w:numId w:val="3"/>
        </w:numPr>
        <w:autoSpaceDE w:val="0"/>
        <w:autoSpaceDN w:val="0"/>
        <w:adjustRightInd w:val="0"/>
        <w:spacing w:after="0" w:line="240" w:lineRule="auto"/>
        <w:jc w:val="both"/>
        <w:rPr>
          <w:rFonts w:cs="Arial"/>
          <w:sz w:val="24"/>
          <w:szCs w:val="24"/>
        </w:rPr>
      </w:pPr>
      <w:r w:rsidRPr="007659B7">
        <w:rPr>
          <w:rFonts w:cs="Arial"/>
          <w:sz w:val="24"/>
          <w:szCs w:val="24"/>
        </w:rPr>
        <w:t>clauses</w:t>
      </w:r>
      <w:r w:rsidR="003C42A2" w:rsidRPr="007659B7">
        <w:rPr>
          <w:rFonts w:cs="Arial"/>
          <w:sz w:val="24"/>
          <w:szCs w:val="24"/>
        </w:rPr>
        <w:t xml:space="preserve">, entitling the </w:t>
      </w:r>
      <w:r w:rsidR="007659B7" w:rsidRPr="007659B7">
        <w:rPr>
          <w:rFonts w:cs="Arial"/>
          <w:sz w:val="24"/>
          <w:szCs w:val="24"/>
        </w:rPr>
        <w:t>applicant</w:t>
      </w:r>
      <w:r w:rsidR="003C42A2" w:rsidRPr="007659B7">
        <w:rPr>
          <w:rFonts w:cs="Arial"/>
          <w:sz w:val="24"/>
          <w:szCs w:val="24"/>
        </w:rPr>
        <w:t xml:space="preserve"> to additional funding or liability reductions, including any:</w:t>
      </w:r>
    </w:p>
    <w:p w14:paraId="0864B708" w14:textId="6F2E92F4" w:rsidR="003C42A2" w:rsidRPr="007659B7" w:rsidRDefault="003C42A2" w:rsidP="003C42A2">
      <w:pPr>
        <w:pStyle w:val="ListParagraph"/>
        <w:numPr>
          <w:ilvl w:val="4"/>
          <w:numId w:val="3"/>
        </w:numPr>
        <w:autoSpaceDE w:val="0"/>
        <w:autoSpaceDN w:val="0"/>
        <w:adjustRightInd w:val="0"/>
        <w:spacing w:after="0" w:line="240" w:lineRule="auto"/>
        <w:jc w:val="both"/>
        <w:rPr>
          <w:rFonts w:cs="Arial"/>
          <w:sz w:val="24"/>
          <w:szCs w:val="24"/>
        </w:rPr>
      </w:pPr>
      <w:r w:rsidRPr="007659B7">
        <w:rPr>
          <w:rFonts w:cs="Arial"/>
          <w:sz w:val="24"/>
          <w:szCs w:val="24"/>
        </w:rPr>
        <w:t>‘pay as paid’ clauses (where the applicant’s liability is conditional upon amounts recovered from its reinsurers);</w:t>
      </w:r>
    </w:p>
    <w:p w14:paraId="0091AA4A" w14:textId="2FCEA84B" w:rsidR="003C42A2" w:rsidRPr="007659B7" w:rsidRDefault="003C42A2" w:rsidP="003C42A2">
      <w:pPr>
        <w:pStyle w:val="ListParagraph"/>
        <w:numPr>
          <w:ilvl w:val="4"/>
          <w:numId w:val="3"/>
        </w:numPr>
        <w:autoSpaceDE w:val="0"/>
        <w:autoSpaceDN w:val="0"/>
        <w:adjustRightInd w:val="0"/>
        <w:spacing w:after="0" w:line="240" w:lineRule="auto"/>
        <w:jc w:val="both"/>
        <w:rPr>
          <w:rFonts w:cs="Arial"/>
          <w:sz w:val="24"/>
          <w:szCs w:val="24"/>
        </w:rPr>
      </w:pPr>
      <w:r w:rsidRPr="007659B7">
        <w:rPr>
          <w:rFonts w:cs="Arial"/>
          <w:sz w:val="24"/>
          <w:szCs w:val="24"/>
        </w:rPr>
        <w:t>additional premium clauses (where the applicant is entitles to require additional premium based on claims levels or other trigger; or</w:t>
      </w:r>
    </w:p>
    <w:p w14:paraId="5296C293" w14:textId="5637C4CA" w:rsidR="00F47C53" w:rsidRPr="007659B7" w:rsidRDefault="003C42A2" w:rsidP="003C42A2">
      <w:pPr>
        <w:pStyle w:val="ListParagraph"/>
        <w:numPr>
          <w:ilvl w:val="3"/>
          <w:numId w:val="3"/>
        </w:numPr>
        <w:autoSpaceDE w:val="0"/>
        <w:autoSpaceDN w:val="0"/>
        <w:adjustRightInd w:val="0"/>
        <w:spacing w:after="0" w:line="240" w:lineRule="auto"/>
        <w:jc w:val="both"/>
        <w:rPr>
          <w:rFonts w:cs="Arial"/>
          <w:sz w:val="24"/>
          <w:szCs w:val="24"/>
        </w:rPr>
      </w:pPr>
      <w:r w:rsidRPr="007659B7">
        <w:rPr>
          <w:rFonts w:cs="Arial"/>
          <w:sz w:val="24"/>
          <w:szCs w:val="24"/>
        </w:rPr>
        <w:t>other mechanism (please specify)</w:t>
      </w:r>
      <w:r w:rsidR="00CC538A" w:rsidRPr="007659B7">
        <w:rPr>
          <w:rFonts w:cs="Arial"/>
          <w:sz w:val="24"/>
          <w:szCs w:val="24"/>
        </w:rPr>
        <w:t>.</w:t>
      </w:r>
    </w:p>
    <w:p w14:paraId="20F03EED" w14:textId="408A3B67" w:rsidR="00536FA3" w:rsidRPr="007659B7" w:rsidRDefault="00F47C53" w:rsidP="00D02020">
      <w:pPr>
        <w:pStyle w:val="ListParagraph"/>
        <w:numPr>
          <w:ilvl w:val="0"/>
          <w:numId w:val="3"/>
        </w:numPr>
        <w:autoSpaceDE w:val="0"/>
        <w:autoSpaceDN w:val="0"/>
        <w:adjustRightInd w:val="0"/>
        <w:spacing w:after="0" w:line="240" w:lineRule="auto"/>
        <w:jc w:val="both"/>
        <w:rPr>
          <w:rFonts w:cs="Arial"/>
          <w:sz w:val="24"/>
          <w:szCs w:val="24"/>
        </w:rPr>
      </w:pPr>
      <w:r w:rsidRPr="007659B7">
        <w:rPr>
          <w:rFonts w:cs="Arial"/>
          <w:sz w:val="24"/>
          <w:szCs w:val="24"/>
        </w:rPr>
        <w:t>Explanation of how any risk gap will be covered if the applicant is not fully funded.</w:t>
      </w:r>
    </w:p>
    <w:p w14:paraId="05BC63E5" w14:textId="65735437" w:rsidR="00B60F3E" w:rsidRPr="007659B7" w:rsidRDefault="00610C0B" w:rsidP="00D02020">
      <w:pPr>
        <w:pStyle w:val="ListParagraph"/>
        <w:numPr>
          <w:ilvl w:val="0"/>
          <w:numId w:val="6"/>
        </w:numPr>
        <w:spacing w:line="240" w:lineRule="auto"/>
        <w:ind w:left="1080"/>
        <w:jc w:val="both"/>
        <w:rPr>
          <w:rFonts w:cs="Arial"/>
          <w:sz w:val="24"/>
          <w:szCs w:val="24"/>
        </w:rPr>
      </w:pPr>
      <w:r w:rsidRPr="007659B7">
        <w:rPr>
          <w:rFonts w:cs="Arial"/>
          <w:sz w:val="24"/>
          <w:szCs w:val="24"/>
        </w:rPr>
        <w:t xml:space="preserve">In respect of any </w:t>
      </w:r>
      <w:r w:rsidR="00EA6CC4" w:rsidRPr="007659B7">
        <w:rPr>
          <w:rFonts w:cs="Arial"/>
          <w:sz w:val="24"/>
          <w:szCs w:val="24"/>
        </w:rPr>
        <w:t xml:space="preserve">outward </w:t>
      </w:r>
      <w:r w:rsidRPr="007659B7">
        <w:rPr>
          <w:rFonts w:cs="Arial"/>
          <w:sz w:val="24"/>
          <w:szCs w:val="24"/>
        </w:rPr>
        <w:t>reinsurance ceded or retroceded by the applicant p</w:t>
      </w:r>
      <w:r w:rsidR="00B60F3E" w:rsidRPr="007659B7">
        <w:rPr>
          <w:rFonts w:cs="Arial"/>
          <w:sz w:val="24"/>
          <w:szCs w:val="24"/>
        </w:rPr>
        <w:t>r</w:t>
      </w:r>
      <w:r w:rsidRPr="007659B7">
        <w:rPr>
          <w:rFonts w:cs="Arial"/>
          <w:sz w:val="24"/>
          <w:szCs w:val="24"/>
        </w:rPr>
        <w:t>ovide the following information</w:t>
      </w:r>
      <w:r w:rsidR="00416081" w:rsidRPr="007659B7">
        <w:rPr>
          <w:rStyle w:val="FootnoteReference"/>
          <w:rFonts w:cs="Arial"/>
          <w:sz w:val="24"/>
          <w:szCs w:val="24"/>
        </w:rPr>
        <w:footnoteReference w:id="7"/>
      </w:r>
      <w:r w:rsidR="00B60F3E" w:rsidRPr="007659B7">
        <w:rPr>
          <w:rFonts w:cs="Arial"/>
          <w:sz w:val="24"/>
          <w:szCs w:val="24"/>
        </w:rPr>
        <w:t>:</w:t>
      </w:r>
    </w:p>
    <w:p w14:paraId="5BCD1143" w14:textId="527A5A05" w:rsidR="00B60F3E" w:rsidRPr="007659B7" w:rsidRDefault="00B60F3E"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7659B7">
        <w:rPr>
          <w:rFonts w:cs="Arial"/>
          <w:sz w:val="24"/>
          <w:szCs w:val="24"/>
        </w:rPr>
        <w:t>Detail</w:t>
      </w:r>
      <w:r w:rsidR="00DE519B" w:rsidRPr="007659B7">
        <w:rPr>
          <w:rFonts w:cs="Arial"/>
          <w:sz w:val="24"/>
          <w:szCs w:val="24"/>
        </w:rPr>
        <w:t>s</w:t>
      </w:r>
      <w:r w:rsidRPr="007659B7">
        <w:rPr>
          <w:rFonts w:cs="Arial"/>
          <w:sz w:val="24"/>
          <w:szCs w:val="24"/>
        </w:rPr>
        <w:t xml:space="preserve"> of the structure of any reinsurance / retrocession programme, including e</w:t>
      </w:r>
      <w:r w:rsidR="00DE519B" w:rsidRPr="007659B7">
        <w:rPr>
          <w:rFonts w:cs="Arial"/>
          <w:sz w:val="24"/>
          <w:szCs w:val="24"/>
        </w:rPr>
        <w:t xml:space="preserve">xcesses, limits not covered in </w:t>
      </w:r>
      <w:r w:rsidRPr="007659B7">
        <w:rPr>
          <w:rFonts w:cs="Arial"/>
          <w:sz w:val="24"/>
          <w:szCs w:val="24"/>
        </w:rPr>
        <w:t>ii), currencies and reinsurers;</w:t>
      </w:r>
    </w:p>
    <w:p w14:paraId="54D9D62F" w14:textId="2C7810F8" w:rsidR="00B60F3E" w:rsidRPr="007659B7" w:rsidRDefault="00B60F3E"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7659B7">
        <w:rPr>
          <w:rFonts w:cs="Arial"/>
          <w:sz w:val="24"/>
          <w:szCs w:val="24"/>
        </w:rPr>
        <w:t>State the threshold and limit of any one risk / event and in the aggregate;</w:t>
      </w:r>
    </w:p>
    <w:p w14:paraId="18300D64" w14:textId="163142E0" w:rsidR="00610C0B" w:rsidRPr="007659B7" w:rsidRDefault="00610C0B"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7659B7">
        <w:rPr>
          <w:rFonts w:cs="Arial"/>
          <w:sz w:val="24"/>
          <w:szCs w:val="24"/>
        </w:rPr>
        <w:t xml:space="preserve">Provide the names of reinsurers writing individually (or together with associated companies) 10% or more of any reinsurance treaty or more than 5% of the total amount of premiums ceded/retroceded; and </w:t>
      </w:r>
    </w:p>
    <w:p w14:paraId="2E40219C" w14:textId="0F62556C" w:rsidR="00B60F3E" w:rsidRPr="007659B7" w:rsidRDefault="00610C0B" w:rsidP="00D02020">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7659B7">
        <w:rPr>
          <w:rFonts w:cs="Arial"/>
          <w:sz w:val="24"/>
          <w:szCs w:val="24"/>
        </w:rPr>
        <w:t>The security rating and corresponding rating agency(ies) of each reinsurer and, where no rating is available, briefly describe the applicant’s approach to assessing counterparty risk.</w:t>
      </w:r>
    </w:p>
    <w:p w14:paraId="19E14765" w14:textId="075D9F1C" w:rsidR="00610C0B" w:rsidRPr="007659B7" w:rsidRDefault="00610C0B" w:rsidP="00D02020">
      <w:pPr>
        <w:pStyle w:val="ListParagraph"/>
        <w:numPr>
          <w:ilvl w:val="0"/>
          <w:numId w:val="3"/>
        </w:numPr>
        <w:spacing w:after="0" w:line="240" w:lineRule="auto"/>
        <w:jc w:val="both"/>
        <w:rPr>
          <w:rFonts w:cs="Arial"/>
          <w:sz w:val="24"/>
          <w:szCs w:val="24"/>
        </w:rPr>
      </w:pPr>
      <w:r w:rsidRPr="007659B7">
        <w:rPr>
          <w:rFonts w:cs="Arial"/>
          <w:sz w:val="24"/>
          <w:szCs w:val="24"/>
        </w:rPr>
        <w:t>Where available, provide a schematic diagram of the insurance pr</w:t>
      </w:r>
      <w:r w:rsidR="00790279" w:rsidRPr="007659B7">
        <w:rPr>
          <w:rFonts w:cs="Arial"/>
          <w:sz w:val="24"/>
          <w:szCs w:val="24"/>
        </w:rPr>
        <w:t>ogram</w:t>
      </w:r>
      <w:r w:rsidR="00A232B6" w:rsidRPr="007659B7">
        <w:rPr>
          <w:rFonts w:cs="Arial"/>
          <w:sz w:val="24"/>
          <w:szCs w:val="24"/>
        </w:rPr>
        <w:t>.</w:t>
      </w:r>
    </w:p>
    <w:p w14:paraId="2629349F" w14:textId="77777777" w:rsidR="00B60F3E" w:rsidRPr="00B60F3E" w:rsidRDefault="00B60F3E" w:rsidP="00B60F3E">
      <w:pPr>
        <w:autoSpaceDE w:val="0"/>
        <w:autoSpaceDN w:val="0"/>
        <w:adjustRightInd w:val="0"/>
        <w:spacing w:after="0" w:line="240" w:lineRule="auto"/>
        <w:ind w:firstLine="426"/>
        <w:jc w:val="both"/>
        <w:rPr>
          <w:rFonts w:cs="Arial"/>
          <w:b/>
          <w:sz w:val="24"/>
          <w:szCs w:val="24"/>
        </w:rPr>
      </w:pPr>
    </w:p>
    <w:p w14:paraId="572BB708" w14:textId="2DADB995" w:rsidR="00C50C75" w:rsidRDefault="00DA5D47" w:rsidP="00281E9C">
      <w:pPr>
        <w:pStyle w:val="Heading2"/>
      </w:pPr>
      <w:bookmarkStart w:id="7" w:name="_Toc107404075"/>
      <w:r>
        <w:t>2.5</w:t>
      </w:r>
      <w:r w:rsidR="002F4A94" w:rsidRPr="00281E9C">
        <w:t xml:space="preserve"> </w:t>
      </w:r>
      <w:r w:rsidR="00CE6BD6" w:rsidRPr="00281E9C">
        <w:t xml:space="preserve">Financial </w:t>
      </w:r>
      <w:r w:rsidR="00F62A04">
        <w:t>p</w:t>
      </w:r>
      <w:r w:rsidR="00CE6BD6" w:rsidRPr="00281E9C">
        <w:t>rojections</w:t>
      </w:r>
      <w:bookmarkEnd w:id="7"/>
      <w:r w:rsidR="000F258E" w:rsidRPr="00281E9C">
        <w:t xml:space="preserve"> </w:t>
      </w:r>
    </w:p>
    <w:p w14:paraId="2AA8B9E2" w14:textId="3611FD1C" w:rsidR="00CD6AB3" w:rsidRDefault="00CD6AB3" w:rsidP="00CD6AB3">
      <w:pPr>
        <w:autoSpaceDE w:val="0"/>
        <w:autoSpaceDN w:val="0"/>
        <w:adjustRightInd w:val="0"/>
        <w:spacing w:after="0" w:line="240" w:lineRule="auto"/>
        <w:jc w:val="both"/>
        <w:rPr>
          <w:rFonts w:cs="Arial"/>
          <w:sz w:val="24"/>
          <w:szCs w:val="24"/>
        </w:rPr>
      </w:pPr>
      <w:r>
        <w:rPr>
          <w:rFonts w:cs="Arial"/>
          <w:sz w:val="24"/>
          <w:szCs w:val="24"/>
        </w:rPr>
        <w:t xml:space="preserve">The minimum forecast period for long-term </w:t>
      </w:r>
      <w:r w:rsidR="007659B7">
        <w:rPr>
          <w:rFonts w:cs="Arial"/>
          <w:sz w:val="24"/>
          <w:szCs w:val="24"/>
        </w:rPr>
        <w:t>applicant</w:t>
      </w:r>
      <w:r>
        <w:rPr>
          <w:rFonts w:cs="Arial"/>
          <w:sz w:val="24"/>
          <w:szCs w:val="24"/>
        </w:rPr>
        <w:t xml:space="preserve">s is 5 years and for non long-term </w:t>
      </w:r>
      <w:r w:rsidR="007659B7">
        <w:rPr>
          <w:rFonts w:cs="Arial"/>
          <w:sz w:val="24"/>
          <w:szCs w:val="24"/>
        </w:rPr>
        <w:t>applicant</w:t>
      </w:r>
      <w:r>
        <w:rPr>
          <w:rFonts w:cs="Arial"/>
          <w:sz w:val="24"/>
          <w:szCs w:val="24"/>
        </w:rPr>
        <w:t xml:space="preserve">s is 3 years.  </w:t>
      </w:r>
    </w:p>
    <w:p w14:paraId="2D514636" w14:textId="7643B145" w:rsidR="006C3FB4" w:rsidRDefault="006C3FB4" w:rsidP="00CD6AB3">
      <w:pPr>
        <w:autoSpaceDE w:val="0"/>
        <w:autoSpaceDN w:val="0"/>
        <w:adjustRightInd w:val="0"/>
        <w:spacing w:after="0" w:line="240" w:lineRule="auto"/>
        <w:jc w:val="both"/>
        <w:rPr>
          <w:rFonts w:cs="Arial"/>
          <w:sz w:val="24"/>
          <w:szCs w:val="24"/>
        </w:rPr>
      </w:pPr>
    </w:p>
    <w:p w14:paraId="0DDDF703" w14:textId="22563090" w:rsidR="00CD6AB3" w:rsidRPr="00CD6AB3" w:rsidRDefault="00CD6AB3" w:rsidP="00CD6AB3">
      <w:pPr>
        <w:autoSpaceDE w:val="0"/>
        <w:autoSpaceDN w:val="0"/>
        <w:adjustRightInd w:val="0"/>
        <w:spacing w:after="0" w:line="240" w:lineRule="auto"/>
        <w:jc w:val="both"/>
        <w:rPr>
          <w:rFonts w:cs="Arial"/>
          <w:b/>
          <w:sz w:val="24"/>
          <w:szCs w:val="24"/>
        </w:rPr>
      </w:pPr>
      <w:r>
        <w:rPr>
          <w:rFonts w:cs="Arial"/>
          <w:b/>
          <w:sz w:val="24"/>
          <w:szCs w:val="24"/>
        </w:rPr>
        <w:t>All applicants</w:t>
      </w:r>
    </w:p>
    <w:p w14:paraId="26E87738" w14:textId="77777777" w:rsidR="00CD6AB3" w:rsidRPr="00CD6AB3" w:rsidRDefault="00CD6AB3" w:rsidP="00CD6AB3">
      <w:pPr>
        <w:autoSpaceDE w:val="0"/>
        <w:autoSpaceDN w:val="0"/>
        <w:adjustRightInd w:val="0"/>
        <w:spacing w:after="0" w:line="240" w:lineRule="auto"/>
        <w:ind w:firstLine="426"/>
        <w:jc w:val="both"/>
        <w:rPr>
          <w:rFonts w:cs="Arial"/>
          <w:b/>
          <w:sz w:val="24"/>
          <w:szCs w:val="24"/>
        </w:rPr>
      </w:pPr>
    </w:p>
    <w:p w14:paraId="7CB829DC" w14:textId="77777777" w:rsidR="00CC538A" w:rsidRDefault="00CC538A" w:rsidP="00CC538A">
      <w:pPr>
        <w:pStyle w:val="ListParagraph"/>
        <w:numPr>
          <w:ilvl w:val="0"/>
          <w:numId w:val="6"/>
        </w:numPr>
        <w:spacing w:line="240" w:lineRule="auto"/>
        <w:ind w:left="1080"/>
        <w:jc w:val="both"/>
        <w:rPr>
          <w:rFonts w:cs="Arial"/>
          <w:sz w:val="24"/>
          <w:szCs w:val="24"/>
        </w:rPr>
      </w:pPr>
      <w:r w:rsidRPr="00797854">
        <w:rPr>
          <w:rFonts w:cs="Arial"/>
          <w:sz w:val="24"/>
          <w:szCs w:val="24"/>
        </w:rPr>
        <w:t>Financial projections to be prepared</w:t>
      </w:r>
      <w:r>
        <w:rPr>
          <w:rFonts w:cs="Arial"/>
          <w:sz w:val="24"/>
          <w:szCs w:val="24"/>
        </w:rPr>
        <w:t>:</w:t>
      </w:r>
    </w:p>
    <w:p w14:paraId="402ACC44" w14:textId="4FD4F10C" w:rsidR="00CC538A" w:rsidRPr="00072DF3" w:rsidRDefault="00CC538A" w:rsidP="00CC538A">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072DF3">
        <w:rPr>
          <w:rFonts w:cs="Arial"/>
          <w:sz w:val="24"/>
          <w:szCs w:val="24"/>
        </w:rPr>
        <w:t>On pessimistic</w:t>
      </w:r>
      <w:r w:rsidR="001A72A7">
        <w:rPr>
          <w:rStyle w:val="FootnoteReference"/>
          <w:rFonts w:cs="Arial"/>
          <w:sz w:val="24"/>
          <w:szCs w:val="24"/>
        </w:rPr>
        <w:footnoteReference w:id="8"/>
      </w:r>
      <w:r w:rsidRPr="00072DF3">
        <w:rPr>
          <w:rFonts w:cs="Arial"/>
          <w:sz w:val="24"/>
          <w:szCs w:val="24"/>
        </w:rPr>
        <w:t>, realistic and optimistic bases</w:t>
      </w:r>
      <w:r w:rsidRPr="00072DF3">
        <w:rPr>
          <w:vertAlign w:val="superscript"/>
        </w:rPr>
        <w:footnoteReference w:id="9"/>
      </w:r>
      <w:r>
        <w:rPr>
          <w:rFonts w:cs="Arial"/>
          <w:sz w:val="24"/>
          <w:szCs w:val="24"/>
        </w:rPr>
        <w:t>; and</w:t>
      </w:r>
    </w:p>
    <w:p w14:paraId="44EB238C" w14:textId="3EBF350D" w:rsidR="00CC538A" w:rsidRPr="00072DF3" w:rsidRDefault="00CC538A" w:rsidP="00CC538A">
      <w:pPr>
        <w:pStyle w:val="ListParagraph"/>
        <w:numPr>
          <w:ilvl w:val="1"/>
          <w:numId w:val="3"/>
        </w:numPr>
        <w:autoSpaceDE w:val="0"/>
        <w:autoSpaceDN w:val="0"/>
        <w:adjustRightInd w:val="0"/>
        <w:spacing w:after="0" w:line="240" w:lineRule="auto"/>
        <w:ind w:left="1985" w:hanging="545"/>
        <w:jc w:val="both"/>
        <w:rPr>
          <w:rFonts w:cs="Arial"/>
          <w:sz w:val="24"/>
          <w:szCs w:val="24"/>
        </w:rPr>
      </w:pPr>
      <w:r w:rsidRPr="00072DF3">
        <w:rPr>
          <w:rFonts w:cs="Arial"/>
          <w:sz w:val="24"/>
          <w:szCs w:val="24"/>
        </w:rPr>
        <w:lastRenderedPageBreak/>
        <w:t xml:space="preserve">In such form as the applicant will be required to prepare in accordance with the accounting principles adopted by the applicant pursuant to </w:t>
      </w:r>
      <w:r w:rsidR="00710CC5">
        <w:rPr>
          <w:rFonts w:cs="Arial"/>
          <w:sz w:val="24"/>
          <w:szCs w:val="24"/>
        </w:rPr>
        <w:t>regulation 6 of the Insurance Regulations 2021</w:t>
      </w:r>
      <w:r w:rsidRPr="00072DF3">
        <w:rPr>
          <w:rFonts w:cs="Arial"/>
          <w:sz w:val="24"/>
          <w:szCs w:val="24"/>
        </w:rPr>
        <w:t>.</w:t>
      </w:r>
    </w:p>
    <w:p w14:paraId="2A5BD1C5" w14:textId="2C077D53" w:rsidR="00002C31" w:rsidRDefault="00A45AFD" w:rsidP="00D02020">
      <w:pPr>
        <w:pStyle w:val="ListParagraph"/>
        <w:numPr>
          <w:ilvl w:val="0"/>
          <w:numId w:val="6"/>
        </w:numPr>
        <w:spacing w:line="240" w:lineRule="auto"/>
        <w:ind w:left="1080"/>
        <w:jc w:val="both"/>
        <w:rPr>
          <w:rFonts w:cs="Arial"/>
          <w:sz w:val="24"/>
          <w:szCs w:val="24"/>
        </w:rPr>
      </w:pPr>
      <w:r>
        <w:rPr>
          <w:rFonts w:cs="Arial"/>
          <w:sz w:val="24"/>
          <w:szCs w:val="24"/>
        </w:rPr>
        <w:t>S</w:t>
      </w:r>
      <w:r w:rsidR="006127F8" w:rsidRPr="00797854">
        <w:rPr>
          <w:rFonts w:cs="Arial"/>
          <w:sz w:val="24"/>
          <w:szCs w:val="24"/>
        </w:rPr>
        <w:t xml:space="preserve">ummary of </w:t>
      </w:r>
      <w:r w:rsidR="00072DF3">
        <w:rPr>
          <w:rFonts w:cs="Arial"/>
          <w:sz w:val="24"/>
          <w:szCs w:val="24"/>
        </w:rPr>
        <w:t>the p</w:t>
      </w:r>
      <w:r w:rsidR="00072DF3" w:rsidRPr="00621578">
        <w:rPr>
          <w:rFonts w:cs="Arial"/>
          <w:sz w:val="24"/>
          <w:szCs w:val="24"/>
        </w:rPr>
        <w:t>rojected profit and loss account, balanc</w:t>
      </w:r>
      <w:r w:rsidR="00CC538A">
        <w:rPr>
          <w:rFonts w:cs="Arial"/>
          <w:sz w:val="24"/>
          <w:szCs w:val="24"/>
        </w:rPr>
        <w:t>e sheet and cash flow forecasts</w:t>
      </w:r>
      <w:r w:rsidR="00CD6AB3" w:rsidRPr="00797854">
        <w:rPr>
          <w:rFonts w:cs="Arial"/>
          <w:sz w:val="24"/>
          <w:szCs w:val="24"/>
        </w:rPr>
        <w:t xml:space="preserve"> for the required forecast period</w:t>
      </w:r>
      <w:r w:rsidR="006C3FB4" w:rsidRPr="00797854">
        <w:rPr>
          <w:rFonts w:cs="Arial"/>
          <w:sz w:val="24"/>
          <w:szCs w:val="24"/>
        </w:rPr>
        <w:t xml:space="preserve"> with each basis clearly identified</w:t>
      </w:r>
      <w:r w:rsidR="00CD6AB3" w:rsidRPr="00797854">
        <w:rPr>
          <w:rFonts w:cs="Arial"/>
          <w:sz w:val="24"/>
          <w:szCs w:val="24"/>
        </w:rPr>
        <w:t>.  T</w:t>
      </w:r>
      <w:r w:rsidR="00C02F5B">
        <w:rPr>
          <w:rFonts w:cs="Arial"/>
          <w:sz w:val="24"/>
          <w:szCs w:val="24"/>
        </w:rPr>
        <w:t>he summary should include</w:t>
      </w:r>
      <w:r w:rsidR="00CD6AB3" w:rsidRPr="00797854">
        <w:rPr>
          <w:rFonts w:cs="Arial"/>
          <w:sz w:val="24"/>
          <w:szCs w:val="24"/>
        </w:rPr>
        <w:t xml:space="preserve"> a table </w:t>
      </w:r>
      <w:r w:rsidR="006653E9">
        <w:rPr>
          <w:rFonts w:cs="Arial"/>
          <w:sz w:val="24"/>
          <w:szCs w:val="24"/>
        </w:rPr>
        <w:t xml:space="preserve">(see Appendix 1 for example tables) </w:t>
      </w:r>
      <w:r w:rsidR="00CD6AB3" w:rsidRPr="00797854">
        <w:rPr>
          <w:rFonts w:cs="Arial"/>
          <w:sz w:val="24"/>
          <w:szCs w:val="24"/>
        </w:rPr>
        <w:t>of the key financial balances over the forecast period</w:t>
      </w:r>
      <w:r w:rsidR="00797854" w:rsidRPr="00797854">
        <w:rPr>
          <w:rFonts w:cs="Arial"/>
          <w:sz w:val="24"/>
          <w:szCs w:val="24"/>
        </w:rPr>
        <w:t xml:space="preserve"> for each basis</w:t>
      </w:r>
      <w:r w:rsidR="00072DF3">
        <w:rPr>
          <w:rFonts w:cs="Arial"/>
          <w:sz w:val="24"/>
          <w:szCs w:val="24"/>
        </w:rPr>
        <w:t xml:space="preserve"> and include sufficient information for the Authority to understand the different material components and assumptions</w:t>
      </w:r>
      <w:r w:rsidR="00C02F5B">
        <w:rPr>
          <w:rStyle w:val="FootnoteReference"/>
          <w:rFonts w:cs="Arial"/>
          <w:sz w:val="24"/>
          <w:szCs w:val="24"/>
        </w:rPr>
        <w:footnoteReference w:id="10"/>
      </w:r>
      <w:r w:rsidR="00072DF3">
        <w:rPr>
          <w:rFonts w:cs="Arial"/>
          <w:sz w:val="24"/>
          <w:szCs w:val="24"/>
        </w:rPr>
        <w:t xml:space="preserve"> underlying the financial projections</w:t>
      </w:r>
      <w:r w:rsidR="00433234">
        <w:rPr>
          <w:rFonts w:cs="Arial"/>
          <w:sz w:val="24"/>
          <w:szCs w:val="24"/>
        </w:rPr>
        <w:t xml:space="preserve"> for each basis</w:t>
      </w:r>
      <w:r w:rsidR="00CD6AB3" w:rsidRPr="00797854">
        <w:rPr>
          <w:rFonts w:cs="Arial"/>
          <w:sz w:val="24"/>
          <w:szCs w:val="24"/>
        </w:rPr>
        <w:t>.</w:t>
      </w:r>
      <w:r w:rsidR="00757AE2">
        <w:rPr>
          <w:rFonts w:cs="Arial"/>
          <w:sz w:val="24"/>
          <w:szCs w:val="24"/>
        </w:rPr>
        <w:t xml:space="preserve">  Detailed supporting financial projection calculations to be enclosed with the business plan.</w:t>
      </w:r>
    </w:p>
    <w:p w14:paraId="365F91CD" w14:textId="0527FDD7" w:rsidR="00B21CC2" w:rsidRPr="00002C31" w:rsidRDefault="00B21CC2" w:rsidP="00D02020">
      <w:pPr>
        <w:pStyle w:val="ListParagraph"/>
        <w:numPr>
          <w:ilvl w:val="0"/>
          <w:numId w:val="6"/>
        </w:numPr>
        <w:spacing w:line="240" w:lineRule="auto"/>
        <w:ind w:left="1080"/>
        <w:jc w:val="both"/>
        <w:rPr>
          <w:rFonts w:cs="Arial"/>
          <w:sz w:val="24"/>
          <w:szCs w:val="24"/>
        </w:rPr>
      </w:pPr>
      <w:r>
        <w:rPr>
          <w:rFonts w:cs="Arial"/>
          <w:sz w:val="24"/>
          <w:szCs w:val="24"/>
        </w:rPr>
        <w:t>Summary of any dividends to be declared / paid and intercompany loans planned to be put in place during the financial projection period.</w:t>
      </w:r>
    </w:p>
    <w:p w14:paraId="08620D5A" w14:textId="616D9D7A" w:rsidR="00E915B5" w:rsidRDefault="00002C31" w:rsidP="00E915B5">
      <w:pPr>
        <w:pStyle w:val="ListParagraph"/>
        <w:numPr>
          <w:ilvl w:val="0"/>
          <w:numId w:val="6"/>
        </w:numPr>
        <w:spacing w:line="240" w:lineRule="auto"/>
        <w:ind w:left="1080"/>
        <w:jc w:val="both"/>
        <w:rPr>
          <w:rFonts w:cs="Arial"/>
          <w:sz w:val="24"/>
          <w:szCs w:val="24"/>
        </w:rPr>
      </w:pPr>
      <w:r>
        <w:rPr>
          <w:rFonts w:cs="Arial"/>
          <w:sz w:val="24"/>
          <w:szCs w:val="24"/>
        </w:rPr>
        <w:t>Summary of the economic balance sheet, MCR and SCR for the forecast period for each basis, and including a list of eligible own funds that will be in place to meet the applicant’s SCR and MCR requirements, itemised and analysed into the required corresponding tiers.</w:t>
      </w:r>
    </w:p>
    <w:p w14:paraId="453F3559" w14:textId="17E1BDEB" w:rsidR="00163D7F" w:rsidRDefault="00163D7F" w:rsidP="00E915B5">
      <w:pPr>
        <w:pStyle w:val="ListParagraph"/>
        <w:numPr>
          <w:ilvl w:val="0"/>
          <w:numId w:val="6"/>
        </w:numPr>
        <w:spacing w:line="240" w:lineRule="auto"/>
        <w:ind w:left="1080"/>
        <w:jc w:val="both"/>
        <w:rPr>
          <w:rFonts w:cs="Arial"/>
          <w:sz w:val="24"/>
          <w:szCs w:val="24"/>
        </w:rPr>
      </w:pPr>
      <w:r>
        <w:rPr>
          <w:rFonts w:cs="Arial"/>
          <w:sz w:val="24"/>
          <w:szCs w:val="24"/>
        </w:rPr>
        <w:t>Summary of the breakdown of own funds into its constituent parts e.g. share capital, share premium, share premiums etc.</w:t>
      </w:r>
    </w:p>
    <w:p w14:paraId="7A7699FC" w14:textId="4DC31747" w:rsidR="009E7BA1" w:rsidRDefault="00EC3DA4" w:rsidP="00E915B5">
      <w:pPr>
        <w:pStyle w:val="ListParagraph"/>
        <w:numPr>
          <w:ilvl w:val="0"/>
          <w:numId w:val="6"/>
        </w:numPr>
        <w:spacing w:line="240" w:lineRule="auto"/>
        <w:ind w:left="1080"/>
        <w:jc w:val="both"/>
        <w:rPr>
          <w:rFonts w:cs="Arial"/>
          <w:sz w:val="24"/>
          <w:szCs w:val="24"/>
        </w:rPr>
      </w:pPr>
      <w:r>
        <w:rPr>
          <w:rFonts w:cs="Arial"/>
          <w:sz w:val="24"/>
          <w:szCs w:val="24"/>
        </w:rPr>
        <w:t>Explanation</w:t>
      </w:r>
      <w:r w:rsidR="009E7BA1">
        <w:rPr>
          <w:rFonts w:cs="Arial"/>
          <w:sz w:val="24"/>
          <w:szCs w:val="24"/>
        </w:rPr>
        <w:t xml:space="preserve"> of the key risks driving the SCR figure</w:t>
      </w:r>
      <w:r w:rsidR="005F34D4">
        <w:rPr>
          <w:rFonts w:cs="Arial"/>
          <w:sz w:val="24"/>
          <w:szCs w:val="24"/>
        </w:rPr>
        <w:t xml:space="preserve"> as well as the basis of projection of the SCR/MCR.</w:t>
      </w:r>
    </w:p>
    <w:p w14:paraId="4355E4D4" w14:textId="6EA38C77" w:rsidR="00E915B5" w:rsidRPr="00E915B5" w:rsidRDefault="00E915B5" w:rsidP="00E915B5">
      <w:pPr>
        <w:pStyle w:val="ListParagraph"/>
        <w:numPr>
          <w:ilvl w:val="0"/>
          <w:numId w:val="6"/>
        </w:numPr>
        <w:spacing w:line="240" w:lineRule="auto"/>
        <w:ind w:left="1080"/>
        <w:jc w:val="both"/>
        <w:rPr>
          <w:rFonts w:cs="Arial"/>
          <w:sz w:val="24"/>
          <w:szCs w:val="24"/>
        </w:rPr>
      </w:pPr>
      <w:r>
        <w:rPr>
          <w:rFonts w:cs="Arial"/>
          <w:sz w:val="24"/>
          <w:szCs w:val="24"/>
        </w:rPr>
        <w:t>Overall assessment of the capital adequacy and how the applicant meets its solvency requirements over the projection period for all stress scenarios, including any management actions that can be taken to mitigate any breaches of solvency requirements.</w:t>
      </w:r>
    </w:p>
    <w:p w14:paraId="4B8E46C1" w14:textId="72A1127C" w:rsidR="00A45AFD" w:rsidRDefault="00A45AFD" w:rsidP="00D02020">
      <w:pPr>
        <w:pStyle w:val="ListParagraph"/>
        <w:numPr>
          <w:ilvl w:val="0"/>
          <w:numId w:val="6"/>
        </w:numPr>
        <w:spacing w:line="240" w:lineRule="auto"/>
        <w:ind w:left="1080"/>
        <w:jc w:val="both"/>
        <w:rPr>
          <w:rFonts w:cs="Arial"/>
          <w:sz w:val="24"/>
          <w:szCs w:val="24"/>
        </w:rPr>
      </w:pPr>
      <w:r>
        <w:rPr>
          <w:rFonts w:cs="Arial"/>
          <w:sz w:val="24"/>
          <w:szCs w:val="24"/>
        </w:rPr>
        <w:t>Summary of the data and methodologies used to support the applicant’s claims assumptions</w:t>
      </w:r>
      <w:r w:rsidR="0050312B">
        <w:rPr>
          <w:rFonts w:cs="Arial"/>
          <w:sz w:val="24"/>
          <w:szCs w:val="24"/>
        </w:rPr>
        <w:t xml:space="preserve"> and </w:t>
      </w:r>
      <w:r>
        <w:rPr>
          <w:rFonts w:cs="Arial"/>
          <w:sz w:val="24"/>
          <w:szCs w:val="24"/>
        </w:rPr>
        <w:t xml:space="preserve">an analysis of the data </w:t>
      </w:r>
      <w:r w:rsidR="0050312B">
        <w:rPr>
          <w:rFonts w:cs="Arial"/>
          <w:sz w:val="24"/>
          <w:szCs w:val="24"/>
        </w:rPr>
        <w:t xml:space="preserve">and methods used for each line of business, including </w:t>
      </w:r>
      <w:r>
        <w:rPr>
          <w:rFonts w:cs="Arial"/>
          <w:sz w:val="24"/>
          <w:szCs w:val="24"/>
        </w:rPr>
        <w:t>an assessment of their suitability as a basis for the claims assumptions.</w:t>
      </w:r>
      <w:r w:rsidR="00002C31">
        <w:rPr>
          <w:rFonts w:cs="Arial"/>
          <w:sz w:val="24"/>
          <w:szCs w:val="24"/>
        </w:rPr>
        <w:t xml:space="preserve">  </w:t>
      </w:r>
      <w:r w:rsidR="00002C31" w:rsidRPr="00790279">
        <w:rPr>
          <w:rFonts w:cs="Arial"/>
          <w:sz w:val="24"/>
          <w:szCs w:val="24"/>
        </w:rPr>
        <w:t>Supporting claims data to be enclosed</w:t>
      </w:r>
      <w:r w:rsidR="00002C31">
        <w:rPr>
          <w:rFonts w:cs="Arial"/>
          <w:sz w:val="24"/>
          <w:szCs w:val="24"/>
        </w:rPr>
        <w:t xml:space="preserve"> with the business plan.</w:t>
      </w:r>
    </w:p>
    <w:p w14:paraId="21F5C90C" w14:textId="23AB39A8" w:rsidR="009822EE" w:rsidRDefault="00A45AFD" w:rsidP="00D02020">
      <w:pPr>
        <w:pStyle w:val="ListParagraph"/>
        <w:numPr>
          <w:ilvl w:val="0"/>
          <w:numId w:val="6"/>
        </w:numPr>
        <w:spacing w:line="240" w:lineRule="auto"/>
        <w:ind w:left="1080"/>
        <w:jc w:val="both"/>
        <w:rPr>
          <w:rFonts w:cs="Arial"/>
          <w:sz w:val="24"/>
          <w:szCs w:val="24"/>
        </w:rPr>
      </w:pPr>
      <w:r>
        <w:rPr>
          <w:rFonts w:cs="Arial"/>
          <w:sz w:val="24"/>
          <w:szCs w:val="24"/>
        </w:rPr>
        <w:t>Provide details of the forward looking process the applicant has undertaken to ensure that it will comply with the risk based capital and liquidity adequacy requirements of the CGC and the reasoned conclusions from this process</w:t>
      </w:r>
      <w:r w:rsidR="00113557">
        <w:rPr>
          <w:rFonts w:cs="Arial"/>
          <w:sz w:val="24"/>
          <w:szCs w:val="24"/>
        </w:rPr>
        <w:t>.</w:t>
      </w:r>
    </w:p>
    <w:p w14:paraId="7ACF9893" w14:textId="39EEDC8C" w:rsidR="00580A89" w:rsidRDefault="00580A89" w:rsidP="00D02020">
      <w:pPr>
        <w:pStyle w:val="ListParagraph"/>
        <w:numPr>
          <w:ilvl w:val="0"/>
          <w:numId w:val="6"/>
        </w:numPr>
        <w:spacing w:line="240" w:lineRule="auto"/>
        <w:ind w:left="1080"/>
        <w:jc w:val="both"/>
        <w:rPr>
          <w:rFonts w:cs="Arial"/>
          <w:sz w:val="24"/>
          <w:szCs w:val="24"/>
        </w:rPr>
      </w:pPr>
      <w:r>
        <w:rPr>
          <w:rFonts w:cs="Arial"/>
          <w:sz w:val="24"/>
          <w:szCs w:val="24"/>
        </w:rPr>
        <w:t xml:space="preserve">If </w:t>
      </w:r>
      <w:r w:rsidR="006C02F8">
        <w:rPr>
          <w:rFonts w:cs="Arial"/>
          <w:sz w:val="24"/>
          <w:szCs w:val="24"/>
        </w:rPr>
        <w:t>the applicant</w:t>
      </w:r>
      <w:r>
        <w:rPr>
          <w:rFonts w:cs="Arial"/>
          <w:sz w:val="24"/>
          <w:szCs w:val="24"/>
        </w:rPr>
        <w:t xml:space="preserve"> is proposed to be fully funded, explain in detail the basis on which it will be fully funded.</w:t>
      </w:r>
    </w:p>
    <w:p w14:paraId="69E9C60B" w14:textId="59BBB29C" w:rsidR="00113557" w:rsidRPr="00580A89" w:rsidRDefault="006314EB" w:rsidP="00580A89">
      <w:pPr>
        <w:autoSpaceDE w:val="0"/>
        <w:autoSpaceDN w:val="0"/>
        <w:adjustRightInd w:val="0"/>
        <w:spacing w:after="0" w:line="240" w:lineRule="auto"/>
        <w:jc w:val="both"/>
        <w:rPr>
          <w:rFonts w:cs="Arial"/>
          <w:b/>
          <w:bCs/>
          <w:sz w:val="24"/>
          <w:szCs w:val="24"/>
        </w:rPr>
      </w:pPr>
      <w:r>
        <w:rPr>
          <w:rFonts w:cs="Arial"/>
          <w:b/>
          <w:bCs/>
          <w:sz w:val="24"/>
          <w:szCs w:val="24"/>
        </w:rPr>
        <w:t>Class 12 applicant</w:t>
      </w:r>
      <w:r w:rsidR="00113557" w:rsidRPr="00580A89">
        <w:rPr>
          <w:rFonts w:cs="Arial"/>
          <w:b/>
          <w:bCs/>
          <w:sz w:val="24"/>
          <w:szCs w:val="24"/>
        </w:rPr>
        <w:t xml:space="preserve"> (Non long-term)</w:t>
      </w:r>
    </w:p>
    <w:p w14:paraId="39634B39" w14:textId="7E8FEA86" w:rsidR="00002C31" w:rsidRDefault="00002C31" w:rsidP="00002C31">
      <w:pPr>
        <w:autoSpaceDE w:val="0"/>
        <w:autoSpaceDN w:val="0"/>
        <w:adjustRightInd w:val="0"/>
        <w:spacing w:after="0" w:line="240" w:lineRule="auto"/>
        <w:jc w:val="both"/>
        <w:rPr>
          <w:rFonts w:cs="Arial"/>
          <w:b/>
          <w:bCs/>
          <w:sz w:val="24"/>
          <w:szCs w:val="24"/>
        </w:rPr>
      </w:pPr>
    </w:p>
    <w:p w14:paraId="4F48FDFC" w14:textId="6DE12E77" w:rsidR="00580A89" w:rsidRPr="002F0A23" w:rsidRDefault="00580A89" w:rsidP="002F0A23">
      <w:pPr>
        <w:pStyle w:val="ListParagraph"/>
        <w:numPr>
          <w:ilvl w:val="0"/>
          <w:numId w:val="7"/>
        </w:numPr>
        <w:jc w:val="both"/>
        <w:rPr>
          <w:rFonts w:cs="Arial"/>
          <w:sz w:val="24"/>
          <w:szCs w:val="24"/>
        </w:rPr>
      </w:pPr>
      <w:r w:rsidRPr="002F0A23">
        <w:rPr>
          <w:rFonts w:cs="Arial"/>
          <w:sz w:val="24"/>
          <w:szCs w:val="24"/>
        </w:rPr>
        <w:t>Provide copies of the year 1 realistic scenario SCR form and supporting helper templates</w:t>
      </w:r>
      <w:r w:rsidR="007659B7">
        <w:rPr>
          <w:rStyle w:val="FootnoteReference"/>
          <w:rFonts w:cs="Arial"/>
          <w:sz w:val="24"/>
          <w:szCs w:val="24"/>
        </w:rPr>
        <w:footnoteReference w:id="11"/>
      </w:r>
      <w:r w:rsidR="002D16E2">
        <w:rPr>
          <w:rFonts w:cs="Arial"/>
          <w:sz w:val="24"/>
          <w:szCs w:val="24"/>
        </w:rPr>
        <w:t xml:space="preserve"> (or equivalent)</w:t>
      </w:r>
      <w:r w:rsidR="002F0A23" w:rsidRPr="002F0A23">
        <w:rPr>
          <w:rFonts w:cs="Arial"/>
          <w:sz w:val="24"/>
          <w:szCs w:val="24"/>
        </w:rPr>
        <w:t xml:space="preserve">, which can be found </w:t>
      </w:r>
      <w:hyperlink r:id="rId16" w:history="1">
        <w:r w:rsidR="002F0A23" w:rsidRPr="002F0A23">
          <w:rPr>
            <w:rStyle w:val="Hyperlink"/>
            <w:rFonts w:cs="Arial"/>
            <w:sz w:val="24"/>
            <w:szCs w:val="24"/>
          </w:rPr>
          <w:t>here</w:t>
        </w:r>
      </w:hyperlink>
      <w:r w:rsidRPr="002F0A23">
        <w:rPr>
          <w:rFonts w:cs="Arial"/>
          <w:sz w:val="24"/>
          <w:szCs w:val="24"/>
        </w:rPr>
        <w:t>.</w:t>
      </w:r>
    </w:p>
    <w:p w14:paraId="15D85837" w14:textId="77777777" w:rsidR="00B21CC2" w:rsidRDefault="00B21CC2">
      <w:pPr>
        <w:rPr>
          <w:rFonts w:cs="Arial"/>
          <w:b/>
          <w:sz w:val="24"/>
          <w:szCs w:val="24"/>
        </w:rPr>
      </w:pPr>
      <w:r>
        <w:rPr>
          <w:rFonts w:cs="Arial"/>
          <w:b/>
          <w:sz w:val="24"/>
          <w:szCs w:val="24"/>
        </w:rPr>
        <w:br w:type="page"/>
      </w:r>
    </w:p>
    <w:p w14:paraId="68055A83" w14:textId="4FE16B25" w:rsidR="00580A89" w:rsidRPr="00580A89" w:rsidRDefault="00F46192" w:rsidP="00580A89">
      <w:pPr>
        <w:jc w:val="both"/>
        <w:rPr>
          <w:rFonts w:cs="Arial"/>
          <w:b/>
          <w:sz w:val="24"/>
          <w:szCs w:val="24"/>
        </w:rPr>
      </w:pPr>
      <w:r>
        <w:rPr>
          <w:rFonts w:cs="Arial"/>
          <w:b/>
          <w:sz w:val="24"/>
          <w:szCs w:val="24"/>
        </w:rPr>
        <w:lastRenderedPageBreak/>
        <w:t>Non-class 12 applicant</w:t>
      </w:r>
      <w:r w:rsidR="00580A89">
        <w:rPr>
          <w:rFonts w:cs="Arial"/>
          <w:b/>
          <w:sz w:val="24"/>
          <w:szCs w:val="24"/>
        </w:rPr>
        <w:t xml:space="preserve"> (Long-term and Non long-term)</w:t>
      </w:r>
    </w:p>
    <w:p w14:paraId="1696F39D" w14:textId="607979BE" w:rsidR="00580A89" w:rsidRPr="0080798B" w:rsidRDefault="00580A89" w:rsidP="000D3D01">
      <w:pPr>
        <w:pStyle w:val="ListParagraph"/>
        <w:numPr>
          <w:ilvl w:val="0"/>
          <w:numId w:val="7"/>
        </w:numPr>
        <w:spacing w:after="0"/>
        <w:jc w:val="both"/>
        <w:rPr>
          <w:rFonts w:cs="Arial"/>
          <w:sz w:val="24"/>
          <w:szCs w:val="24"/>
        </w:rPr>
      </w:pPr>
      <w:r w:rsidRPr="0080798B">
        <w:rPr>
          <w:rFonts w:cs="Arial"/>
          <w:sz w:val="24"/>
          <w:szCs w:val="24"/>
        </w:rPr>
        <w:t>Provide copies of the year 1 realistic and pessimistic scenarios SCR forms and supporting helper templates</w:t>
      </w:r>
      <w:r w:rsidR="007659B7">
        <w:rPr>
          <w:rStyle w:val="FootnoteReference"/>
          <w:rFonts w:cs="Arial"/>
          <w:sz w:val="24"/>
          <w:szCs w:val="24"/>
        </w:rPr>
        <w:footnoteReference w:id="12"/>
      </w:r>
      <w:r w:rsidR="002D16E2">
        <w:rPr>
          <w:rFonts w:cs="Arial"/>
          <w:sz w:val="24"/>
          <w:szCs w:val="24"/>
        </w:rPr>
        <w:t xml:space="preserve"> (or equivalent)</w:t>
      </w:r>
      <w:r w:rsidR="002F0A23" w:rsidRPr="0080798B">
        <w:rPr>
          <w:rFonts w:cs="Arial"/>
          <w:sz w:val="24"/>
          <w:szCs w:val="24"/>
        </w:rPr>
        <w:t>, which can be found</w:t>
      </w:r>
      <w:r w:rsidR="0080798B" w:rsidRPr="0080798B">
        <w:rPr>
          <w:rFonts w:cs="Arial"/>
          <w:sz w:val="24"/>
          <w:szCs w:val="24"/>
        </w:rPr>
        <w:t xml:space="preserve"> </w:t>
      </w:r>
      <w:hyperlink r:id="rId17" w:history="1">
        <w:r w:rsidR="0080798B" w:rsidRPr="0080798B">
          <w:rPr>
            <w:rStyle w:val="Hyperlink"/>
            <w:rFonts w:cs="Arial"/>
            <w:sz w:val="24"/>
            <w:szCs w:val="24"/>
          </w:rPr>
          <w:t>here</w:t>
        </w:r>
      </w:hyperlink>
      <w:r w:rsidR="0080798B">
        <w:rPr>
          <w:rFonts w:cs="Arial"/>
          <w:sz w:val="24"/>
          <w:szCs w:val="24"/>
        </w:rPr>
        <w:t xml:space="preserve"> for long-term insurers</w:t>
      </w:r>
      <w:r w:rsidR="0080798B" w:rsidRPr="0080798B">
        <w:rPr>
          <w:rFonts w:cs="Arial"/>
          <w:sz w:val="24"/>
          <w:szCs w:val="24"/>
        </w:rPr>
        <w:t xml:space="preserve"> and</w:t>
      </w:r>
      <w:r w:rsidR="002F0A23" w:rsidRPr="0080798B">
        <w:rPr>
          <w:rFonts w:cs="Arial"/>
          <w:sz w:val="24"/>
          <w:szCs w:val="24"/>
        </w:rPr>
        <w:t xml:space="preserve"> </w:t>
      </w:r>
      <w:hyperlink r:id="rId18" w:history="1">
        <w:r w:rsidR="002F0A23" w:rsidRPr="0080798B">
          <w:rPr>
            <w:rStyle w:val="Hyperlink"/>
            <w:rFonts w:cs="Arial"/>
            <w:sz w:val="24"/>
            <w:szCs w:val="24"/>
          </w:rPr>
          <w:t>here</w:t>
        </w:r>
      </w:hyperlink>
      <w:r w:rsidR="0080798B" w:rsidRPr="0080798B">
        <w:rPr>
          <w:rFonts w:cs="Arial"/>
          <w:sz w:val="24"/>
          <w:szCs w:val="24"/>
        </w:rPr>
        <w:t xml:space="preserve"> for non long-term insurers</w:t>
      </w:r>
      <w:r w:rsidRPr="0080798B">
        <w:rPr>
          <w:rFonts w:cs="Arial"/>
          <w:sz w:val="24"/>
          <w:szCs w:val="24"/>
        </w:rPr>
        <w:t>.</w:t>
      </w:r>
    </w:p>
    <w:p w14:paraId="26B348DE" w14:textId="77777777" w:rsidR="00580A89" w:rsidRPr="00002C31" w:rsidRDefault="00580A89" w:rsidP="00002C31">
      <w:pPr>
        <w:autoSpaceDE w:val="0"/>
        <w:autoSpaceDN w:val="0"/>
        <w:adjustRightInd w:val="0"/>
        <w:spacing w:after="0" w:line="240" w:lineRule="auto"/>
        <w:jc w:val="both"/>
        <w:rPr>
          <w:rFonts w:cs="Arial"/>
          <w:b/>
          <w:bCs/>
          <w:sz w:val="24"/>
          <w:szCs w:val="24"/>
        </w:rPr>
      </w:pPr>
    </w:p>
    <w:p w14:paraId="398CF945" w14:textId="1976D139" w:rsidR="00967AA9" w:rsidRPr="00621578" w:rsidRDefault="00967AA9" w:rsidP="00967AA9">
      <w:pPr>
        <w:pStyle w:val="Heading2"/>
      </w:pPr>
      <w:bookmarkStart w:id="8" w:name="_Toc107404076"/>
      <w:r w:rsidRPr="00621578">
        <w:t>2</w:t>
      </w:r>
      <w:r w:rsidR="00DA5D47">
        <w:t>.6</w:t>
      </w:r>
      <w:r w:rsidRPr="00621578">
        <w:t xml:space="preserve"> </w:t>
      </w:r>
      <w:r>
        <w:t xml:space="preserve">Governance and </w:t>
      </w:r>
      <w:r w:rsidR="00F62A04">
        <w:t>r</w:t>
      </w:r>
      <w:r>
        <w:t xml:space="preserve">isk </w:t>
      </w:r>
      <w:r w:rsidR="00F62A04">
        <w:t>m</w:t>
      </w:r>
      <w:r>
        <w:t>anagement</w:t>
      </w:r>
      <w:r w:rsidR="0009015C">
        <w:rPr>
          <w:rStyle w:val="FootnoteReference"/>
        </w:rPr>
        <w:footnoteReference w:id="13"/>
      </w:r>
      <w:bookmarkEnd w:id="8"/>
    </w:p>
    <w:p w14:paraId="70439A97" w14:textId="77777777" w:rsidR="00967AA9" w:rsidRDefault="00967AA9" w:rsidP="00967AA9">
      <w:pPr>
        <w:autoSpaceDE w:val="0"/>
        <w:autoSpaceDN w:val="0"/>
        <w:adjustRightInd w:val="0"/>
        <w:spacing w:after="0" w:line="240" w:lineRule="auto"/>
        <w:jc w:val="both"/>
        <w:rPr>
          <w:rFonts w:cs="Arial"/>
          <w:b/>
          <w:bCs/>
          <w:sz w:val="24"/>
          <w:szCs w:val="24"/>
        </w:rPr>
      </w:pPr>
    </w:p>
    <w:p w14:paraId="08D9C9CA" w14:textId="2856BDDD" w:rsidR="00967AA9" w:rsidRDefault="00F46192" w:rsidP="00967AA9">
      <w:pPr>
        <w:autoSpaceDE w:val="0"/>
        <w:autoSpaceDN w:val="0"/>
        <w:adjustRightInd w:val="0"/>
        <w:spacing w:after="0" w:line="240" w:lineRule="auto"/>
        <w:jc w:val="both"/>
        <w:rPr>
          <w:rFonts w:cs="Arial"/>
          <w:b/>
          <w:bCs/>
          <w:sz w:val="24"/>
          <w:szCs w:val="24"/>
        </w:rPr>
      </w:pPr>
      <w:r>
        <w:rPr>
          <w:rFonts w:cs="Arial"/>
          <w:b/>
          <w:bCs/>
          <w:sz w:val="24"/>
          <w:szCs w:val="24"/>
        </w:rPr>
        <w:t>Class 12 applicant</w:t>
      </w:r>
      <w:r w:rsidR="00967AA9">
        <w:rPr>
          <w:rFonts w:cs="Arial"/>
          <w:b/>
          <w:bCs/>
          <w:sz w:val="24"/>
          <w:szCs w:val="24"/>
        </w:rPr>
        <w:t xml:space="preserve"> (Non long-term)</w:t>
      </w:r>
    </w:p>
    <w:p w14:paraId="261F04D4" w14:textId="77777777" w:rsidR="00967AA9" w:rsidRDefault="00967AA9" w:rsidP="00967AA9">
      <w:pPr>
        <w:autoSpaceDE w:val="0"/>
        <w:autoSpaceDN w:val="0"/>
        <w:adjustRightInd w:val="0"/>
        <w:spacing w:after="0" w:line="240" w:lineRule="auto"/>
        <w:jc w:val="both"/>
        <w:rPr>
          <w:rFonts w:cs="Arial"/>
          <w:b/>
          <w:bCs/>
          <w:sz w:val="24"/>
          <w:szCs w:val="24"/>
        </w:rPr>
      </w:pPr>
    </w:p>
    <w:p w14:paraId="277D2713" w14:textId="27D72FE2" w:rsidR="00D02020" w:rsidRDefault="001A72A7" w:rsidP="00D02020">
      <w:pPr>
        <w:spacing w:after="0"/>
        <w:jc w:val="both"/>
        <w:rPr>
          <w:rFonts w:cs="Arial"/>
          <w:sz w:val="24"/>
          <w:szCs w:val="24"/>
        </w:rPr>
      </w:pPr>
      <w:r>
        <w:rPr>
          <w:rFonts w:cs="Arial"/>
          <w:sz w:val="24"/>
          <w:szCs w:val="24"/>
        </w:rPr>
        <w:t>S</w:t>
      </w:r>
      <w:r w:rsidR="00967AA9">
        <w:rPr>
          <w:rFonts w:cs="Arial"/>
          <w:sz w:val="24"/>
          <w:szCs w:val="24"/>
        </w:rPr>
        <w:t>ummary of how the applicant will comply with the Corporate Governance Code prevailing at the time of the application</w:t>
      </w:r>
      <w:r>
        <w:rPr>
          <w:rFonts w:cs="Arial"/>
          <w:sz w:val="24"/>
          <w:szCs w:val="24"/>
        </w:rPr>
        <w:t>, including reference to the key governance and risk management arrangements as specified in the non-class 12 applicant section below.</w:t>
      </w:r>
      <w:r w:rsidR="00C36BCC">
        <w:rPr>
          <w:rFonts w:cs="Arial"/>
          <w:sz w:val="24"/>
          <w:szCs w:val="24"/>
        </w:rPr>
        <w:t xml:space="preserve">  This should include consideration</w:t>
      </w:r>
      <w:r w:rsidR="00792F5F">
        <w:rPr>
          <w:rFonts w:cs="Arial"/>
          <w:sz w:val="24"/>
          <w:szCs w:val="24"/>
        </w:rPr>
        <w:t>,</w:t>
      </w:r>
      <w:r w:rsidR="00C36BCC">
        <w:rPr>
          <w:rFonts w:cs="Arial"/>
          <w:sz w:val="24"/>
          <w:szCs w:val="24"/>
        </w:rPr>
        <w:t xml:space="preserve"> on a proportionate basis</w:t>
      </w:r>
      <w:r w:rsidR="00792F5F">
        <w:rPr>
          <w:rFonts w:cs="Arial"/>
          <w:sz w:val="24"/>
          <w:szCs w:val="24"/>
        </w:rPr>
        <w:t>,</w:t>
      </w:r>
      <w:r w:rsidR="00C36BCC">
        <w:rPr>
          <w:rFonts w:cs="Arial"/>
          <w:sz w:val="24"/>
          <w:szCs w:val="24"/>
        </w:rPr>
        <w:t xml:space="preserve"> of risk appetite and material tolerances.</w:t>
      </w:r>
      <w:r w:rsidR="00235EA8">
        <w:rPr>
          <w:rFonts w:cs="Arial"/>
          <w:sz w:val="24"/>
          <w:szCs w:val="24"/>
        </w:rPr>
        <w:t xml:space="preserve">  </w:t>
      </w:r>
      <w:r w:rsidR="00AB60FA">
        <w:rPr>
          <w:rFonts w:cs="Arial"/>
          <w:sz w:val="24"/>
          <w:szCs w:val="24"/>
        </w:rPr>
        <w:t xml:space="preserve"> </w:t>
      </w:r>
      <w:r w:rsidR="00E63CF5">
        <w:rPr>
          <w:rFonts w:cs="Arial"/>
          <w:sz w:val="24"/>
          <w:szCs w:val="24"/>
        </w:rPr>
        <w:t>For applicants</w:t>
      </w:r>
      <w:r w:rsidR="00AB60FA">
        <w:rPr>
          <w:rFonts w:cs="Arial"/>
          <w:sz w:val="24"/>
          <w:szCs w:val="24"/>
        </w:rPr>
        <w:t xml:space="preserve"> </w:t>
      </w:r>
      <w:r w:rsidR="00F563C5">
        <w:rPr>
          <w:rFonts w:cs="Arial"/>
          <w:sz w:val="24"/>
          <w:szCs w:val="24"/>
        </w:rPr>
        <w:t xml:space="preserve">that are not fully or partially managed, </w:t>
      </w:r>
      <w:r w:rsidR="00AB60FA">
        <w:rPr>
          <w:rFonts w:cs="Arial"/>
          <w:sz w:val="24"/>
          <w:szCs w:val="24"/>
        </w:rPr>
        <w:t xml:space="preserve">the level of detail required to support governance and risk management will be greater than for a fully managed applicant. </w:t>
      </w:r>
    </w:p>
    <w:p w14:paraId="7E610C16" w14:textId="77777777" w:rsidR="00E33CA0" w:rsidRPr="00D02020" w:rsidRDefault="00E33CA0" w:rsidP="00D02020">
      <w:pPr>
        <w:spacing w:after="0"/>
        <w:jc w:val="both"/>
        <w:rPr>
          <w:rFonts w:cs="Arial"/>
          <w:sz w:val="24"/>
          <w:szCs w:val="24"/>
        </w:rPr>
      </w:pPr>
    </w:p>
    <w:p w14:paraId="684DC270" w14:textId="12BD87DF" w:rsidR="00967AA9" w:rsidRDefault="00F46192" w:rsidP="00D02020">
      <w:pPr>
        <w:spacing w:after="0"/>
        <w:jc w:val="both"/>
        <w:rPr>
          <w:rFonts w:cs="Arial"/>
          <w:b/>
          <w:sz w:val="24"/>
          <w:szCs w:val="24"/>
        </w:rPr>
      </w:pPr>
      <w:r>
        <w:rPr>
          <w:rFonts w:cs="Arial"/>
          <w:b/>
          <w:sz w:val="24"/>
          <w:szCs w:val="24"/>
        </w:rPr>
        <w:t>Non-class 12 applicant</w:t>
      </w:r>
      <w:r w:rsidR="00967AA9">
        <w:rPr>
          <w:rFonts w:cs="Arial"/>
          <w:b/>
          <w:sz w:val="24"/>
          <w:szCs w:val="24"/>
        </w:rPr>
        <w:t xml:space="preserve"> (Long-term and Non long-term)</w:t>
      </w:r>
    </w:p>
    <w:p w14:paraId="4E91B0EB" w14:textId="77777777" w:rsidR="00D02020" w:rsidRPr="00943802" w:rsidRDefault="00D02020" w:rsidP="00D02020">
      <w:pPr>
        <w:spacing w:after="0"/>
        <w:jc w:val="both"/>
        <w:rPr>
          <w:rFonts w:cs="Arial"/>
          <w:b/>
          <w:sz w:val="24"/>
          <w:szCs w:val="24"/>
        </w:rPr>
      </w:pPr>
    </w:p>
    <w:p w14:paraId="0A2933C2"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Details of material arrangements the board of the applicant will have in place to support its ongoing oversight of the applicant including, for example:</w:t>
      </w:r>
    </w:p>
    <w:p w14:paraId="69B3509F" w14:textId="1BC3A18F" w:rsidR="00967AA9" w:rsidRPr="002F6AA8" w:rsidRDefault="00170CBE" w:rsidP="00086F16">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Intended</w:t>
      </w:r>
      <w:r w:rsidR="00967AA9" w:rsidRPr="002F6AA8">
        <w:rPr>
          <w:rFonts w:cs="Arial"/>
          <w:sz w:val="24"/>
          <w:szCs w:val="24"/>
        </w:rPr>
        <w:t xml:space="preserve"> frequency of board meetings;</w:t>
      </w:r>
    </w:p>
    <w:p w14:paraId="1F28D7FA" w14:textId="7AD394CB" w:rsidR="00967AA9" w:rsidRPr="002F6AA8" w:rsidRDefault="00E01E44" w:rsidP="00086F16">
      <w:pPr>
        <w:pStyle w:val="ListParagraph"/>
        <w:numPr>
          <w:ilvl w:val="0"/>
          <w:numId w:val="20"/>
        </w:numPr>
        <w:autoSpaceDE w:val="0"/>
        <w:autoSpaceDN w:val="0"/>
        <w:adjustRightInd w:val="0"/>
        <w:spacing w:after="0" w:line="240" w:lineRule="auto"/>
        <w:ind w:left="1985" w:hanging="545"/>
        <w:jc w:val="both"/>
        <w:rPr>
          <w:rFonts w:cs="Arial"/>
          <w:sz w:val="24"/>
          <w:szCs w:val="24"/>
        </w:rPr>
      </w:pPr>
      <w:r>
        <w:rPr>
          <w:rFonts w:cs="Arial"/>
          <w:sz w:val="24"/>
          <w:szCs w:val="24"/>
        </w:rPr>
        <w:t>C</w:t>
      </w:r>
      <w:r w:rsidR="00CD565C">
        <w:rPr>
          <w:rFonts w:cs="Arial"/>
          <w:sz w:val="24"/>
          <w:szCs w:val="24"/>
        </w:rPr>
        <w:t>ontent of matters reserved to</w:t>
      </w:r>
      <w:r w:rsidR="00967AA9" w:rsidRPr="002F6AA8">
        <w:rPr>
          <w:rFonts w:cs="Arial"/>
          <w:sz w:val="24"/>
          <w:szCs w:val="24"/>
        </w:rPr>
        <w:t xml:space="preserve"> the board;</w:t>
      </w:r>
    </w:p>
    <w:p w14:paraId="7CF26117" w14:textId="3B199A88" w:rsidR="00967AA9" w:rsidRPr="002F6AA8" w:rsidRDefault="00170CBE" w:rsidP="00086F16">
      <w:pPr>
        <w:pStyle w:val="ListParagraph"/>
        <w:numPr>
          <w:ilvl w:val="0"/>
          <w:numId w:val="20"/>
        </w:numPr>
        <w:autoSpaceDE w:val="0"/>
        <w:autoSpaceDN w:val="0"/>
        <w:adjustRightInd w:val="0"/>
        <w:spacing w:after="0" w:line="240" w:lineRule="auto"/>
        <w:ind w:left="1985" w:hanging="545"/>
        <w:jc w:val="both"/>
        <w:rPr>
          <w:rFonts w:cs="Arial"/>
          <w:sz w:val="24"/>
          <w:szCs w:val="24"/>
        </w:rPr>
      </w:pPr>
      <w:r>
        <w:rPr>
          <w:rFonts w:cs="Arial"/>
          <w:sz w:val="24"/>
          <w:szCs w:val="24"/>
        </w:rPr>
        <w:t>Management o</w:t>
      </w:r>
      <w:r w:rsidR="00967AA9" w:rsidRPr="002F6AA8">
        <w:rPr>
          <w:rFonts w:cs="Arial"/>
          <w:sz w:val="24"/>
          <w:szCs w:val="24"/>
        </w:rPr>
        <w:t>versight, monitoring and control of outsourced functions including key performance indicators;</w:t>
      </w:r>
    </w:p>
    <w:p w14:paraId="7983B64C" w14:textId="22714BBB" w:rsidR="00967AA9" w:rsidRPr="002F6AA8" w:rsidRDefault="00E01E44" w:rsidP="00086F16">
      <w:pPr>
        <w:pStyle w:val="ListParagraph"/>
        <w:numPr>
          <w:ilvl w:val="0"/>
          <w:numId w:val="20"/>
        </w:numPr>
        <w:autoSpaceDE w:val="0"/>
        <w:autoSpaceDN w:val="0"/>
        <w:adjustRightInd w:val="0"/>
        <w:spacing w:after="0" w:line="240" w:lineRule="auto"/>
        <w:ind w:left="1985" w:hanging="545"/>
        <w:jc w:val="both"/>
        <w:rPr>
          <w:rFonts w:cs="Arial"/>
          <w:sz w:val="24"/>
          <w:szCs w:val="24"/>
        </w:rPr>
      </w:pPr>
      <w:r>
        <w:rPr>
          <w:rFonts w:cs="Arial"/>
          <w:sz w:val="24"/>
          <w:szCs w:val="24"/>
        </w:rPr>
        <w:t>M</w:t>
      </w:r>
      <w:r w:rsidR="00967AA9" w:rsidRPr="002F6AA8">
        <w:rPr>
          <w:rFonts w:cs="Arial"/>
          <w:sz w:val="24"/>
          <w:szCs w:val="24"/>
        </w:rPr>
        <w:t xml:space="preserve">anagement of any potential conflicts of interest; and </w:t>
      </w:r>
    </w:p>
    <w:p w14:paraId="4CF5870E" w14:textId="7561033C" w:rsidR="00967AA9" w:rsidRPr="002F6AA8" w:rsidRDefault="00E01E44" w:rsidP="00086F16">
      <w:pPr>
        <w:pStyle w:val="ListParagraph"/>
        <w:numPr>
          <w:ilvl w:val="0"/>
          <w:numId w:val="20"/>
        </w:numPr>
        <w:autoSpaceDE w:val="0"/>
        <w:autoSpaceDN w:val="0"/>
        <w:adjustRightInd w:val="0"/>
        <w:spacing w:after="0" w:line="240" w:lineRule="auto"/>
        <w:ind w:left="1985" w:hanging="545"/>
        <w:jc w:val="both"/>
        <w:rPr>
          <w:rFonts w:cs="Arial"/>
          <w:sz w:val="24"/>
          <w:szCs w:val="24"/>
        </w:rPr>
      </w:pPr>
      <w:r>
        <w:rPr>
          <w:rFonts w:cs="Arial"/>
          <w:sz w:val="24"/>
          <w:szCs w:val="24"/>
        </w:rPr>
        <w:t>A</w:t>
      </w:r>
      <w:r w:rsidR="00967AA9" w:rsidRPr="002F6AA8">
        <w:rPr>
          <w:rFonts w:cs="Arial"/>
          <w:sz w:val="24"/>
          <w:szCs w:val="24"/>
        </w:rPr>
        <w:t>pproach taken by the board in respect of monitoring and assessing its own ongoing effectiveness.</w:t>
      </w:r>
    </w:p>
    <w:p w14:paraId="024B1143" w14:textId="7A654849"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 xml:space="preserve">A list of any committees </w:t>
      </w:r>
      <w:r w:rsidR="00170CBE">
        <w:rPr>
          <w:rFonts w:cs="Arial"/>
          <w:sz w:val="24"/>
          <w:szCs w:val="24"/>
        </w:rPr>
        <w:t xml:space="preserve">of the board </w:t>
      </w:r>
      <w:r w:rsidRPr="002F6AA8">
        <w:rPr>
          <w:rFonts w:cs="Arial"/>
          <w:sz w:val="24"/>
          <w:szCs w:val="24"/>
        </w:rPr>
        <w:t>proposed to be set up, including the persons making up the committees and terms of reference.</w:t>
      </w:r>
    </w:p>
    <w:p w14:paraId="14E1DD68"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 xml:space="preserve">Explain how the applicant has addressed the following, and </w:t>
      </w:r>
      <w:r w:rsidRPr="00EE3A53">
        <w:rPr>
          <w:rFonts w:cs="Arial"/>
          <w:sz w:val="24"/>
          <w:szCs w:val="24"/>
        </w:rPr>
        <w:t>provide a copy of the written management policy:</w:t>
      </w:r>
    </w:p>
    <w:p w14:paraId="620BA85F" w14:textId="49DDE700" w:rsidR="001A72A7" w:rsidRDefault="001A72A7"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Pr>
          <w:rFonts w:cs="Arial"/>
          <w:sz w:val="24"/>
          <w:szCs w:val="24"/>
        </w:rPr>
        <w:t>Risk appetite and tolerances</w:t>
      </w:r>
    </w:p>
    <w:p w14:paraId="37F79CC0" w14:textId="51FC95CD"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Underwriting risk;</w:t>
      </w:r>
    </w:p>
    <w:p w14:paraId="3145448C"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Reserving (provisions) risk;</w:t>
      </w:r>
    </w:p>
    <w:p w14:paraId="49637DAF"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Asset liability management;</w:t>
      </w:r>
    </w:p>
    <w:p w14:paraId="08D97FB7"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Investment risk (including highlighting any use of derivatives and similar commitments);</w:t>
      </w:r>
    </w:p>
    <w:p w14:paraId="1B053A7E"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lastRenderedPageBreak/>
        <w:t>Liquidity risk (including ensuring its liability adequacy in accordance with the requirements of the CGC);</w:t>
      </w:r>
    </w:p>
    <w:p w14:paraId="32A1B14A"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Concentration risk;</w:t>
      </w:r>
    </w:p>
    <w:p w14:paraId="001B4299"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Operational risk;</w:t>
      </w:r>
    </w:p>
    <w:p w14:paraId="30D68B79" w14:textId="77777777" w:rsidR="00967AA9" w:rsidRPr="002F6AA8" w:rsidRDefault="00967AA9" w:rsidP="00D02020">
      <w:pPr>
        <w:pStyle w:val="ListParagraph"/>
        <w:numPr>
          <w:ilvl w:val="0"/>
          <w:numId w:val="10"/>
        </w:numPr>
        <w:autoSpaceDE w:val="0"/>
        <w:autoSpaceDN w:val="0"/>
        <w:adjustRightInd w:val="0"/>
        <w:spacing w:after="0" w:line="240" w:lineRule="auto"/>
        <w:ind w:left="1985" w:hanging="545"/>
        <w:jc w:val="both"/>
        <w:rPr>
          <w:rFonts w:cs="Arial"/>
          <w:sz w:val="24"/>
          <w:szCs w:val="24"/>
        </w:rPr>
      </w:pPr>
      <w:r w:rsidRPr="002F6AA8">
        <w:rPr>
          <w:rFonts w:cs="Arial"/>
          <w:sz w:val="24"/>
          <w:szCs w:val="24"/>
        </w:rPr>
        <w:t>Reinsurance and other risk-mitigation techniques.</w:t>
      </w:r>
    </w:p>
    <w:p w14:paraId="31B17B06" w14:textId="3E9C73E2" w:rsidR="00967AA9" w:rsidRPr="002F6AA8" w:rsidRDefault="00967AA9" w:rsidP="00D02020">
      <w:pPr>
        <w:pStyle w:val="ListParagraph"/>
        <w:numPr>
          <w:ilvl w:val="0"/>
          <w:numId w:val="7"/>
        </w:numPr>
        <w:jc w:val="both"/>
        <w:rPr>
          <w:rFonts w:cs="Arial"/>
          <w:sz w:val="24"/>
          <w:szCs w:val="24"/>
        </w:rPr>
      </w:pPr>
      <w:r w:rsidRPr="00EE3A53">
        <w:rPr>
          <w:rFonts w:cs="Arial"/>
          <w:sz w:val="24"/>
          <w:szCs w:val="24"/>
        </w:rPr>
        <w:t>Provide the written capital management policy that</w:t>
      </w:r>
      <w:r w:rsidRPr="002F6AA8">
        <w:rPr>
          <w:rFonts w:cs="Arial"/>
          <w:sz w:val="24"/>
          <w:szCs w:val="24"/>
        </w:rPr>
        <w:t xml:space="preserve"> will apply for the purpose of the applicant ensuring its ongoing capital adequacy in accordance with the CGC, and explain how this relates to the forward looking process (including stress-testing).</w:t>
      </w:r>
    </w:p>
    <w:p w14:paraId="00C963C9"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Set out the procedures to demonstrate that an effective risk management system</w:t>
      </w:r>
      <w:r w:rsidRPr="002F6AA8">
        <w:rPr>
          <w:rStyle w:val="FootnoteReference"/>
          <w:rFonts w:cs="Arial"/>
          <w:sz w:val="24"/>
          <w:szCs w:val="24"/>
        </w:rPr>
        <w:footnoteReference w:id="14"/>
      </w:r>
      <w:r w:rsidRPr="002F6AA8">
        <w:rPr>
          <w:rFonts w:cs="Arial"/>
          <w:sz w:val="24"/>
          <w:szCs w:val="24"/>
        </w:rPr>
        <w:t xml:space="preserve"> will be established including:</w:t>
      </w:r>
    </w:p>
    <w:p w14:paraId="4905B7E3" w14:textId="77777777" w:rsidR="00967AA9" w:rsidRPr="002F6AA8" w:rsidRDefault="00967AA9" w:rsidP="00D02020">
      <w:pPr>
        <w:pStyle w:val="ListParagraph"/>
        <w:numPr>
          <w:ilvl w:val="0"/>
          <w:numId w:val="11"/>
        </w:numPr>
        <w:autoSpaceDE w:val="0"/>
        <w:autoSpaceDN w:val="0"/>
        <w:adjustRightInd w:val="0"/>
        <w:spacing w:after="0" w:line="240" w:lineRule="auto"/>
        <w:ind w:left="1985" w:hanging="545"/>
        <w:jc w:val="both"/>
        <w:rPr>
          <w:rFonts w:cs="Arial"/>
          <w:sz w:val="24"/>
          <w:szCs w:val="24"/>
        </w:rPr>
      </w:pPr>
      <w:r w:rsidRPr="002F6AA8">
        <w:rPr>
          <w:rFonts w:cs="Arial"/>
          <w:sz w:val="24"/>
          <w:szCs w:val="24"/>
        </w:rPr>
        <w:t>Continuous measuring, monitoring and controlling of risks;</w:t>
      </w:r>
    </w:p>
    <w:p w14:paraId="7B6C5D33" w14:textId="77777777" w:rsidR="00967AA9" w:rsidRPr="002F6AA8" w:rsidRDefault="00967AA9" w:rsidP="00D02020">
      <w:pPr>
        <w:pStyle w:val="ListParagraph"/>
        <w:numPr>
          <w:ilvl w:val="0"/>
          <w:numId w:val="11"/>
        </w:numPr>
        <w:autoSpaceDE w:val="0"/>
        <w:autoSpaceDN w:val="0"/>
        <w:adjustRightInd w:val="0"/>
        <w:spacing w:after="0" w:line="240" w:lineRule="auto"/>
        <w:ind w:left="1985" w:hanging="545"/>
        <w:jc w:val="both"/>
        <w:rPr>
          <w:rFonts w:cs="Arial"/>
          <w:sz w:val="24"/>
          <w:szCs w:val="24"/>
        </w:rPr>
      </w:pPr>
      <w:r w:rsidRPr="002F6AA8">
        <w:rPr>
          <w:rFonts w:cs="Arial"/>
          <w:sz w:val="24"/>
          <w:szCs w:val="24"/>
        </w:rPr>
        <w:t>Accurate and reliable management information systems;</w:t>
      </w:r>
    </w:p>
    <w:p w14:paraId="07405BC0" w14:textId="77777777" w:rsidR="00967AA9" w:rsidRPr="002F6AA8" w:rsidRDefault="00967AA9" w:rsidP="00D02020">
      <w:pPr>
        <w:pStyle w:val="ListParagraph"/>
        <w:numPr>
          <w:ilvl w:val="0"/>
          <w:numId w:val="11"/>
        </w:numPr>
        <w:autoSpaceDE w:val="0"/>
        <w:autoSpaceDN w:val="0"/>
        <w:adjustRightInd w:val="0"/>
        <w:spacing w:after="0" w:line="240" w:lineRule="auto"/>
        <w:ind w:left="1985" w:hanging="545"/>
        <w:jc w:val="both"/>
        <w:rPr>
          <w:rFonts w:cs="Arial"/>
          <w:sz w:val="24"/>
          <w:szCs w:val="24"/>
        </w:rPr>
      </w:pPr>
      <w:r w:rsidRPr="002F6AA8">
        <w:rPr>
          <w:rFonts w:cs="Arial"/>
          <w:sz w:val="24"/>
          <w:szCs w:val="24"/>
        </w:rPr>
        <w:t>Timely management reporting; and</w:t>
      </w:r>
    </w:p>
    <w:p w14:paraId="4B0C8FB8" w14:textId="77777777" w:rsidR="00967AA9" w:rsidRPr="002F6AA8" w:rsidRDefault="00967AA9" w:rsidP="00D02020">
      <w:pPr>
        <w:pStyle w:val="ListParagraph"/>
        <w:numPr>
          <w:ilvl w:val="0"/>
          <w:numId w:val="11"/>
        </w:numPr>
        <w:autoSpaceDE w:val="0"/>
        <w:autoSpaceDN w:val="0"/>
        <w:adjustRightInd w:val="0"/>
        <w:spacing w:after="0" w:line="240" w:lineRule="auto"/>
        <w:ind w:left="1985" w:hanging="545"/>
        <w:jc w:val="both"/>
        <w:rPr>
          <w:rFonts w:cs="Arial"/>
          <w:sz w:val="24"/>
          <w:szCs w:val="24"/>
        </w:rPr>
      </w:pPr>
      <w:r w:rsidRPr="002F6AA8">
        <w:rPr>
          <w:rFonts w:cs="Arial"/>
          <w:sz w:val="24"/>
          <w:szCs w:val="24"/>
        </w:rPr>
        <w:t>Thorough audit and control procedures.</w:t>
      </w:r>
    </w:p>
    <w:p w14:paraId="3BF25DCF"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Detail the applicant’s investment strategy including:</w:t>
      </w:r>
    </w:p>
    <w:p w14:paraId="5C05B17A" w14:textId="77777777" w:rsidR="00967AA9" w:rsidRPr="002F6AA8" w:rsidRDefault="00967AA9" w:rsidP="00D02020">
      <w:pPr>
        <w:pStyle w:val="ListParagraph"/>
        <w:numPr>
          <w:ilvl w:val="0"/>
          <w:numId w:val="12"/>
        </w:numPr>
        <w:autoSpaceDE w:val="0"/>
        <w:autoSpaceDN w:val="0"/>
        <w:adjustRightInd w:val="0"/>
        <w:spacing w:after="0" w:line="240" w:lineRule="auto"/>
        <w:ind w:left="1985" w:hanging="545"/>
        <w:jc w:val="both"/>
        <w:rPr>
          <w:rFonts w:cs="Arial"/>
          <w:sz w:val="24"/>
          <w:szCs w:val="24"/>
        </w:rPr>
      </w:pPr>
      <w:r w:rsidRPr="002F6AA8">
        <w:rPr>
          <w:rFonts w:cs="Arial"/>
          <w:sz w:val="24"/>
          <w:szCs w:val="24"/>
        </w:rPr>
        <w:t>Strategic asset allocation, by asset class, type, currency and duration;</w:t>
      </w:r>
    </w:p>
    <w:p w14:paraId="61768902" w14:textId="77777777" w:rsidR="00967AA9" w:rsidRPr="002F6AA8" w:rsidRDefault="00967AA9" w:rsidP="00D02020">
      <w:pPr>
        <w:pStyle w:val="ListParagraph"/>
        <w:numPr>
          <w:ilvl w:val="0"/>
          <w:numId w:val="12"/>
        </w:numPr>
        <w:autoSpaceDE w:val="0"/>
        <w:autoSpaceDN w:val="0"/>
        <w:adjustRightInd w:val="0"/>
        <w:spacing w:after="0" w:line="240" w:lineRule="auto"/>
        <w:ind w:left="1985" w:hanging="545"/>
        <w:jc w:val="both"/>
        <w:rPr>
          <w:rFonts w:cs="Arial"/>
          <w:sz w:val="24"/>
          <w:szCs w:val="24"/>
        </w:rPr>
      </w:pPr>
      <w:r w:rsidRPr="002F6AA8">
        <w:rPr>
          <w:rFonts w:cs="Arial"/>
          <w:sz w:val="24"/>
          <w:szCs w:val="24"/>
        </w:rPr>
        <w:t>Details of the specific investments involved;</w:t>
      </w:r>
    </w:p>
    <w:p w14:paraId="1B72FCF4" w14:textId="77777777" w:rsidR="00967AA9" w:rsidRPr="002F6AA8" w:rsidRDefault="00967AA9" w:rsidP="00D02020">
      <w:pPr>
        <w:pStyle w:val="ListParagraph"/>
        <w:numPr>
          <w:ilvl w:val="0"/>
          <w:numId w:val="12"/>
        </w:numPr>
        <w:autoSpaceDE w:val="0"/>
        <w:autoSpaceDN w:val="0"/>
        <w:adjustRightInd w:val="0"/>
        <w:spacing w:after="0" w:line="240" w:lineRule="auto"/>
        <w:ind w:left="1985" w:hanging="545"/>
        <w:jc w:val="both"/>
        <w:rPr>
          <w:rFonts w:cs="Arial"/>
          <w:sz w:val="24"/>
          <w:szCs w:val="24"/>
        </w:rPr>
      </w:pPr>
      <w:r w:rsidRPr="002F6AA8">
        <w:rPr>
          <w:rFonts w:cs="Arial"/>
          <w:sz w:val="24"/>
          <w:szCs w:val="24"/>
        </w:rPr>
        <w:t>Details of the specific counterparties involved; and</w:t>
      </w:r>
    </w:p>
    <w:p w14:paraId="255ECD59" w14:textId="77777777" w:rsidR="00967AA9" w:rsidRPr="002F6AA8" w:rsidRDefault="00967AA9" w:rsidP="00D02020">
      <w:pPr>
        <w:pStyle w:val="ListParagraph"/>
        <w:numPr>
          <w:ilvl w:val="0"/>
          <w:numId w:val="12"/>
        </w:numPr>
        <w:autoSpaceDE w:val="0"/>
        <w:autoSpaceDN w:val="0"/>
        <w:adjustRightInd w:val="0"/>
        <w:spacing w:after="0" w:line="240" w:lineRule="auto"/>
        <w:ind w:left="1985" w:hanging="545"/>
        <w:jc w:val="both"/>
        <w:rPr>
          <w:rFonts w:cs="Arial"/>
          <w:sz w:val="24"/>
          <w:szCs w:val="24"/>
        </w:rPr>
      </w:pPr>
      <w:r w:rsidRPr="002F6AA8">
        <w:rPr>
          <w:rFonts w:cs="Arial"/>
          <w:sz w:val="24"/>
          <w:szCs w:val="24"/>
        </w:rPr>
        <w:t>Relevant internal quantitative investment limits (for example, per counterparty, geographical area or industry sector).</w:t>
      </w:r>
    </w:p>
    <w:p w14:paraId="40F8855B"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Detail the applicant’s proposed reinsurance and other risk mitigation techniques including:</w:t>
      </w:r>
    </w:p>
    <w:p w14:paraId="1920CC7A" w14:textId="77777777" w:rsidR="00967AA9" w:rsidRPr="002F6AA8" w:rsidRDefault="00967AA9" w:rsidP="00D02020">
      <w:pPr>
        <w:pStyle w:val="ListParagraph"/>
        <w:numPr>
          <w:ilvl w:val="0"/>
          <w:numId w:val="13"/>
        </w:numPr>
        <w:autoSpaceDE w:val="0"/>
        <w:autoSpaceDN w:val="0"/>
        <w:adjustRightInd w:val="0"/>
        <w:spacing w:after="0" w:line="240" w:lineRule="auto"/>
        <w:ind w:left="1985" w:hanging="545"/>
        <w:jc w:val="both"/>
        <w:rPr>
          <w:rFonts w:cs="Arial"/>
          <w:sz w:val="24"/>
          <w:szCs w:val="24"/>
        </w:rPr>
      </w:pPr>
      <w:r w:rsidRPr="002F6AA8">
        <w:rPr>
          <w:rFonts w:cs="Arial"/>
          <w:sz w:val="24"/>
          <w:szCs w:val="24"/>
        </w:rPr>
        <w:t>The reinsurance policy and details of the level of risk transfer, selection of type of reinsurance and principles for the selection of reinsurance counterparties;</w:t>
      </w:r>
    </w:p>
    <w:p w14:paraId="1A5124B0" w14:textId="77777777" w:rsidR="00967AA9" w:rsidRPr="002F6AA8" w:rsidRDefault="00967AA9" w:rsidP="00D02020">
      <w:pPr>
        <w:pStyle w:val="ListParagraph"/>
        <w:numPr>
          <w:ilvl w:val="0"/>
          <w:numId w:val="13"/>
        </w:numPr>
        <w:autoSpaceDE w:val="0"/>
        <w:autoSpaceDN w:val="0"/>
        <w:adjustRightInd w:val="0"/>
        <w:spacing w:after="0" w:line="240" w:lineRule="auto"/>
        <w:ind w:left="1985" w:hanging="545"/>
        <w:jc w:val="both"/>
        <w:rPr>
          <w:rFonts w:cs="Arial"/>
          <w:sz w:val="24"/>
          <w:szCs w:val="24"/>
        </w:rPr>
      </w:pPr>
      <w:r w:rsidRPr="002F6AA8">
        <w:rPr>
          <w:rFonts w:cs="Arial"/>
          <w:sz w:val="24"/>
          <w:szCs w:val="24"/>
        </w:rPr>
        <w:t>The procedures for assessing the creditworthiness and diversification of reinsurance counterparties;</w:t>
      </w:r>
    </w:p>
    <w:p w14:paraId="35F9288A" w14:textId="77777777" w:rsidR="00967AA9" w:rsidRPr="002F6AA8" w:rsidRDefault="00967AA9" w:rsidP="00D02020">
      <w:pPr>
        <w:pStyle w:val="ListParagraph"/>
        <w:numPr>
          <w:ilvl w:val="0"/>
          <w:numId w:val="13"/>
        </w:numPr>
        <w:autoSpaceDE w:val="0"/>
        <w:autoSpaceDN w:val="0"/>
        <w:adjustRightInd w:val="0"/>
        <w:spacing w:after="0" w:line="240" w:lineRule="auto"/>
        <w:ind w:left="1985" w:hanging="545"/>
        <w:jc w:val="both"/>
        <w:rPr>
          <w:rFonts w:cs="Arial"/>
          <w:sz w:val="24"/>
          <w:szCs w:val="24"/>
        </w:rPr>
      </w:pPr>
      <w:r w:rsidRPr="002F6AA8">
        <w:rPr>
          <w:rFonts w:cs="Arial"/>
          <w:sz w:val="24"/>
          <w:szCs w:val="24"/>
        </w:rPr>
        <w:t>Procedures for assessing the effectiveness of risk transfer;</w:t>
      </w:r>
    </w:p>
    <w:p w14:paraId="3294FD3E" w14:textId="77777777" w:rsidR="00967AA9" w:rsidRPr="002F6AA8" w:rsidRDefault="00967AA9" w:rsidP="00D02020">
      <w:pPr>
        <w:pStyle w:val="ListParagraph"/>
        <w:numPr>
          <w:ilvl w:val="0"/>
          <w:numId w:val="13"/>
        </w:numPr>
        <w:autoSpaceDE w:val="0"/>
        <w:autoSpaceDN w:val="0"/>
        <w:adjustRightInd w:val="0"/>
        <w:spacing w:after="0" w:line="240" w:lineRule="auto"/>
        <w:ind w:left="1985" w:hanging="545"/>
        <w:jc w:val="both"/>
        <w:rPr>
          <w:rFonts w:cs="Arial"/>
          <w:sz w:val="24"/>
          <w:szCs w:val="24"/>
        </w:rPr>
      </w:pPr>
      <w:r w:rsidRPr="002F6AA8">
        <w:rPr>
          <w:rFonts w:cs="Arial"/>
          <w:sz w:val="24"/>
          <w:szCs w:val="24"/>
        </w:rPr>
        <w:t>Concentration limits for credit risk exposure to reinsurance counterparties, and appropriate systems for monitoring these exposures; and</w:t>
      </w:r>
    </w:p>
    <w:p w14:paraId="18C3F577" w14:textId="77777777" w:rsidR="00967AA9" w:rsidRPr="002F6AA8" w:rsidRDefault="00967AA9" w:rsidP="00D02020">
      <w:pPr>
        <w:pStyle w:val="ListParagraph"/>
        <w:numPr>
          <w:ilvl w:val="0"/>
          <w:numId w:val="13"/>
        </w:numPr>
        <w:autoSpaceDE w:val="0"/>
        <w:autoSpaceDN w:val="0"/>
        <w:adjustRightInd w:val="0"/>
        <w:spacing w:after="0" w:line="240" w:lineRule="auto"/>
        <w:ind w:left="1985" w:hanging="545"/>
        <w:jc w:val="both"/>
        <w:rPr>
          <w:rFonts w:cs="Arial"/>
          <w:sz w:val="24"/>
          <w:szCs w:val="24"/>
        </w:rPr>
      </w:pPr>
      <w:r w:rsidRPr="002F6AA8">
        <w:rPr>
          <w:rFonts w:cs="Arial"/>
          <w:sz w:val="24"/>
          <w:szCs w:val="24"/>
        </w:rPr>
        <w:t>Liquidity management arrangements to deal with any timing of mismatch between claims payments and reinsurance recoveries.</w:t>
      </w:r>
    </w:p>
    <w:p w14:paraId="30AC83B7"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Provide details of any possible material conflicts of interest arising in the conduct of the different types of activity that will be under the applicant’s control, including arrangements made to manage conflicts and protect the interest of policyholders.</w:t>
      </w:r>
    </w:p>
    <w:p w14:paraId="6545C0C5" w14:textId="77777777" w:rsidR="00967AA9" w:rsidRPr="002F6AA8" w:rsidRDefault="00967AA9" w:rsidP="00D02020">
      <w:pPr>
        <w:pStyle w:val="ListParagraph"/>
        <w:numPr>
          <w:ilvl w:val="0"/>
          <w:numId w:val="7"/>
        </w:numPr>
        <w:jc w:val="both"/>
        <w:rPr>
          <w:rFonts w:cs="Arial"/>
          <w:sz w:val="24"/>
          <w:szCs w:val="24"/>
        </w:rPr>
      </w:pPr>
      <w:r w:rsidRPr="002F6AA8">
        <w:rPr>
          <w:rFonts w:cs="Arial"/>
          <w:sz w:val="24"/>
          <w:szCs w:val="24"/>
        </w:rPr>
        <w:t>Provide a summary of the Anti-Money Laundering and Countering the Financing of Terrorism Code 2019 considerations, including:</w:t>
      </w:r>
    </w:p>
    <w:p w14:paraId="400135BC" w14:textId="62D8A4F9" w:rsidR="00967AA9" w:rsidRPr="002F6AA8" w:rsidRDefault="00967AA9" w:rsidP="00D02020">
      <w:pPr>
        <w:pStyle w:val="ListParagraph"/>
        <w:numPr>
          <w:ilvl w:val="0"/>
          <w:numId w:val="16"/>
        </w:numPr>
        <w:autoSpaceDE w:val="0"/>
        <w:autoSpaceDN w:val="0"/>
        <w:adjustRightInd w:val="0"/>
        <w:spacing w:after="0" w:line="240" w:lineRule="auto"/>
        <w:ind w:left="1985" w:hanging="545"/>
        <w:jc w:val="both"/>
        <w:rPr>
          <w:rFonts w:cs="Arial"/>
          <w:sz w:val="24"/>
          <w:szCs w:val="24"/>
        </w:rPr>
      </w:pPr>
      <w:r w:rsidRPr="002F6AA8">
        <w:rPr>
          <w:rFonts w:cs="Arial"/>
          <w:sz w:val="24"/>
          <w:szCs w:val="24"/>
        </w:rPr>
        <w:t>Any significant risks identified</w:t>
      </w:r>
      <w:r w:rsidR="00CD565C">
        <w:rPr>
          <w:rFonts w:cs="Arial"/>
          <w:sz w:val="24"/>
          <w:szCs w:val="24"/>
        </w:rPr>
        <w:t>;</w:t>
      </w:r>
    </w:p>
    <w:p w14:paraId="097743EB" w14:textId="20C598B5" w:rsidR="00967AA9" w:rsidRPr="002F6AA8" w:rsidRDefault="00967AA9" w:rsidP="00D02020">
      <w:pPr>
        <w:pStyle w:val="ListParagraph"/>
        <w:numPr>
          <w:ilvl w:val="0"/>
          <w:numId w:val="16"/>
        </w:numPr>
        <w:autoSpaceDE w:val="0"/>
        <w:autoSpaceDN w:val="0"/>
        <w:adjustRightInd w:val="0"/>
        <w:spacing w:after="0" w:line="240" w:lineRule="auto"/>
        <w:ind w:left="1985" w:hanging="545"/>
        <w:jc w:val="both"/>
        <w:rPr>
          <w:rFonts w:cs="Arial"/>
          <w:sz w:val="24"/>
          <w:szCs w:val="24"/>
        </w:rPr>
      </w:pPr>
      <w:r w:rsidRPr="002F6AA8">
        <w:rPr>
          <w:rFonts w:cs="Arial"/>
          <w:sz w:val="24"/>
          <w:szCs w:val="24"/>
        </w:rPr>
        <w:t>Summary of risk ratings</w:t>
      </w:r>
      <w:r w:rsidR="00CD565C">
        <w:rPr>
          <w:rFonts w:cs="Arial"/>
          <w:sz w:val="24"/>
          <w:szCs w:val="24"/>
        </w:rPr>
        <w:t>;</w:t>
      </w:r>
    </w:p>
    <w:p w14:paraId="3F7540F3" w14:textId="2447BEF6" w:rsidR="00967AA9" w:rsidRPr="002F6AA8" w:rsidRDefault="00967AA9" w:rsidP="00D02020">
      <w:pPr>
        <w:pStyle w:val="ListParagraph"/>
        <w:numPr>
          <w:ilvl w:val="0"/>
          <w:numId w:val="16"/>
        </w:numPr>
        <w:autoSpaceDE w:val="0"/>
        <w:autoSpaceDN w:val="0"/>
        <w:adjustRightInd w:val="0"/>
        <w:spacing w:after="0" w:line="240" w:lineRule="auto"/>
        <w:ind w:left="1985" w:hanging="545"/>
        <w:jc w:val="both"/>
        <w:rPr>
          <w:rFonts w:cs="Arial"/>
          <w:sz w:val="24"/>
          <w:szCs w:val="24"/>
        </w:rPr>
      </w:pPr>
      <w:r w:rsidRPr="002F6AA8">
        <w:rPr>
          <w:rFonts w:cs="Arial"/>
          <w:sz w:val="24"/>
          <w:szCs w:val="24"/>
        </w:rPr>
        <w:t>PEP risk assessment</w:t>
      </w:r>
      <w:r w:rsidR="00CD565C">
        <w:rPr>
          <w:rFonts w:cs="Arial"/>
          <w:sz w:val="24"/>
          <w:szCs w:val="24"/>
        </w:rPr>
        <w:t>; and</w:t>
      </w:r>
    </w:p>
    <w:p w14:paraId="3F78F7F4" w14:textId="77777777" w:rsidR="00E86BAB" w:rsidRDefault="00967AA9" w:rsidP="00AF12AA">
      <w:pPr>
        <w:pStyle w:val="ListParagraph"/>
        <w:numPr>
          <w:ilvl w:val="0"/>
          <w:numId w:val="16"/>
        </w:numPr>
        <w:autoSpaceDE w:val="0"/>
        <w:autoSpaceDN w:val="0"/>
        <w:adjustRightInd w:val="0"/>
        <w:spacing w:after="0" w:line="240" w:lineRule="auto"/>
        <w:ind w:left="1985" w:hanging="545"/>
        <w:jc w:val="both"/>
        <w:rPr>
          <w:rFonts w:cs="Arial"/>
          <w:sz w:val="24"/>
          <w:szCs w:val="24"/>
        </w:rPr>
      </w:pPr>
      <w:r w:rsidRPr="002F6AA8">
        <w:rPr>
          <w:rFonts w:cs="Arial"/>
          <w:sz w:val="24"/>
          <w:szCs w:val="24"/>
        </w:rPr>
        <w:t>Whether any concessions have been utilised.</w:t>
      </w:r>
    </w:p>
    <w:p w14:paraId="513A5EC9" w14:textId="175AEC74" w:rsidR="00E86BAB" w:rsidRDefault="00E86BAB" w:rsidP="00E86BAB">
      <w:pPr>
        <w:pStyle w:val="ListParagraph"/>
        <w:numPr>
          <w:ilvl w:val="0"/>
          <w:numId w:val="7"/>
        </w:numPr>
        <w:jc w:val="both"/>
        <w:rPr>
          <w:rFonts w:cs="Arial"/>
          <w:sz w:val="24"/>
          <w:szCs w:val="24"/>
        </w:rPr>
      </w:pPr>
      <w:r w:rsidRPr="00E86BAB">
        <w:rPr>
          <w:rFonts w:cs="Arial"/>
          <w:sz w:val="24"/>
          <w:szCs w:val="24"/>
        </w:rPr>
        <w:lastRenderedPageBreak/>
        <w:t xml:space="preserve">Provide the following information in respect of the </w:t>
      </w:r>
      <w:r w:rsidR="00750CD2">
        <w:rPr>
          <w:rFonts w:cs="Arial"/>
          <w:sz w:val="24"/>
          <w:szCs w:val="24"/>
        </w:rPr>
        <w:t xml:space="preserve">material </w:t>
      </w:r>
      <w:r w:rsidRPr="00E86BAB">
        <w:rPr>
          <w:rFonts w:cs="Arial"/>
          <w:sz w:val="24"/>
          <w:szCs w:val="24"/>
        </w:rPr>
        <w:t>proposed</w:t>
      </w:r>
      <w:r>
        <w:t xml:space="preserve"> </w:t>
      </w:r>
      <w:r w:rsidR="00750CD2">
        <w:t xml:space="preserve">processes, including </w:t>
      </w:r>
      <w:r w:rsidRPr="00E86BAB">
        <w:rPr>
          <w:rFonts w:cs="Arial"/>
          <w:sz w:val="24"/>
          <w:szCs w:val="24"/>
        </w:rPr>
        <w:t xml:space="preserve">IT </w:t>
      </w:r>
      <w:r w:rsidR="00750CD2">
        <w:rPr>
          <w:rFonts w:cs="Arial"/>
          <w:sz w:val="24"/>
          <w:szCs w:val="24"/>
        </w:rPr>
        <w:t xml:space="preserve">systems </w:t>
      </w:r>
      <w:r w:rsidRPr="00E86BAB">
        <w:rPr>
          <w:rFonts w:cs="Arial"/>
          <w:sz w:val="24"/>
          <w:szCs w:val="24"/>
        </w:rPr>
        <w:t>and business continuity of the applicant:</w:t>
      </w:r>
    </w:p>
    <w:p w14:paraId="323FD4B8" w14:textId="45146A68" w:rsidR="00E86BAB" w:rsidRDefault="00E86BAB" w:rsidP="00E86BAB">
      <w:pPr>
        <w:pStyle w:val="ListParagraph"/>
        <w:numPr>
          <w:ilvl w:val="0"/>
          <w:numId w:val="19"/>
        </w:numPr>
        <w:autoSpaceDE w:val="0"/>
        <w:autoSpaceDN w:val="0"/>
        <w:adjustRightInd w:val="0"/>
        <w:spacing w:after="0" w:line="240" w:lineRule="auto"/>
        <w:ind w:left="1985" w:hanging="545"/>
        <w:jc w:val="both"/>
        <w:rPr>
          <w:rFonts w:cs="Arial"/>
          <w:sz w:val="24"/>
          <w:szCs w:val="24"/>
        </w:rPr>
      </w:pPr>
      <w:r>
        <w:rPr>
          <w:rFonts w:cs="Arial"/>
          <w:sz w:val="24"/>
          <w:szCs w:val="24"/>
        </w:rPr>
        <w:t xml:space="preserve">A description of the </w:t>
      </w:r>
      <w:r w:rsidR="00750CD2">
        <w:rPr>
          <w:rFonts w:cs="Arial"/>
          <w:sz w:val="24"/>
          <w:szCs w:val="24"/>
        </w:rPr>
        <w:t xml:space="preserve">material process and </w:t>
      </w:r>
      <w:r>
        <w:rPr>
          <w:rFonts w:cs="Arial"/>
          <w:sz w:val="24"/>
          <w:szCs w:val="24"/>
        </w:rPr>
        <w:t>IT systems to be used</w:t>
      </w:r>
      <w:r w:rsidR="00910DC6">
        <w:rPr>
          <w:rFonts w:cs="Arial"/>
          <w:sz w:val="24"/>
          <w:szCs w:val="24"/>
        </w:rPr>
        <w:t xml:space="preserve"> and how they will operate</w:t>
      </w:r>
      <w:r w:rsidRPr="00E86BAB">
        <w:rPr>
          <w:rFonts w:cs="Arial"/>
          <w:sz w:val="24"/>
          <w:szCs w:val="24"/>
        </w:rPr>
        <w:t>;</w:t>
      </w:r>
    </w:p>
    <w:p w14:paraId="70FE2864" w14:textId="5BF86D4E" w:rsidR="00E86BAB" w:rsidRDefault="00E86BAB" w:rsidP="00E86BAB">
      <w:pPr>
        <w:pStyle w:val="ListParagraph"/>
        <w:numPr>
          <w:ilvl w:val="0"/>
          <w:numId w:val="19"/>
        </w:numPr>
        <w:autoSpaceDE w:val="0"/>
        <w:autoSpaceDN w:val="0"/>
        <w:adjustRightInd w:val="0"/>
        <w:spacing w:after="0" w:line="240" w:lineRule="auto"/>
        <w:ind w:left="1985" w:hanging="545"/>
        <w:jc w:val="both"/>
        <w:rPr>
          <w:rFonts w:cs="Arial"/>
          <w:sz w:val="24"/>
          <w:szCs w:val="24"/>
        </w:rPr>
      </w:pPr>
      <w:r>
        <w:rPr>
          <w:rFonts w:cs="Arial"/>
          <w:sz w:val="24"/>
          <w:szCs w:val="24"/>
        </w:rPr>
        <w:t>Details of the main IT service providers and back-up providers; and</w:t>
      </w:r>
    </w:p>
    <w:p w14:paraId="2526B47B" w14:textId="77777777" w:rsidR="00FC4BEC" w:rsidRDefault="00E86BAB" w:rsidP="00E86BAB">
      <w:pPr>
        <w:pStyle w:val="ListParagraph"/>
        <w:numPr>
          <w:ilvl w:val="0"/>
          <w:numId w:val="19"/>
        </w:numPr>
        <w:autoSpaceDE w:val="0"/>
        <w:autoSpaceDN w:val="0"/>
        <w:adjustRightInd w:val="0"/>
        <w:spacing w:after="0" w:line="240" w:lineRule="auto"/>
        <w:ind w:left="1985" w:hanging="545"/>
        <w:jc w:val="both"/>
        <w:rPr>
          <w:rFonts w:cs="Arial"/>
          <w:sz w:val="24"/>
          <w:szCs w:val="24"/>
        </w:rPr>
      </w:pPr>
      <w:r w:rsidRPr="00E86BAB">
        <w:rPr>
          <w:rFonts w:cs="Arial"/>
          <w:sz w:val="24"/>
          <w:szCs w:val="24"/>
        </w:rPr>
        <w:t>Brief summary of the business continuity plan.</w:t>
      </w:r>
    </w:p>
    <w:p w14:paraId="62EE3E07" w14:textId="14FC110C" w:rsidR="00AF12AA" w:rsidRPr="00FC4BEC" w:rsidRDefault="00AF12AA" w:rsidP="00FC4BEC">
      <w:pPr>
        <w:autoSpaceDE w:val="0"/>
        <w:autoSpaceDN w:val="0"/>
        <w:adjustRightInd w:val="0"/>
        <w:spacing w:after="0" w:line="240" w:lineRule="auto"/>
        <w:jc w:val="both"/>
        <w:rPr>
          <w:rFonts w:cs="Arial"/>
          <w:sz w:val="24"/>
          <w:szCs w:val="24"/>
        </w:rPr>
      </w:pPr>
      <w:r>
        <w:br w:type="page"/>
      </w:r>
    </w:p>
    <w:p w14:paraId="72EB7287" w14:textId="3F8B6D55" w:rsidR="00C50C75" w:rsidRPr="00621578" w:rsidRDefault="009B1595" w:rsidP="009B1595">
      <w:pPr>
        <w:pStyle w:val="Heading1"/>
        <w:rPr>
          <w:rStyle w:val="Heading2Char"/>
        </w:rPr>
      </w:pPr>
      <w:bookmarkStart w:id="9" w:name="_Toc107404077"/>
      <w:r>
        <w:lastRenderedPageBreak/>
        <w:t>3. Supporting documentation</w:t>
      </w:r>
      <w:bookmarkEnd w:id="9"/>
    </w:p>
    <w:p w14:paraId="61CF7C0E" w14:textId="4EE0285D" w:rsidR="00B14191" w:rsidRDefault="009B1595" w:rsidP="00B14191">
      <w:pPr>
        <w:autoSpaceDE w:val="0"/>
        <w:autoSpaceDN w:val="0"/>
        <w:adjustRightInd w:val="0"/>
        <w:spacing w:after="0" w:line="240" w:lineRule="auto"/>
        <w:jc w:val="both"/>
        <w:rPr>
          <w:rFonts w:cs="Arial"/>
          <w:sz w:val="24"/>
          <w:szCs w:val="24"/>
        </w:rPr>
      </w:pPr>
      <w:r>
        <w:rPr>
          <w:rFonts w:cs="Arial"/>
          <w:sz w:val="24"/>
          <w:szCs w:val="24"/>
        </w:rPr>
        <w:t>Have the following supporting documentation been included within, or enclosed with, the business plan:</w:t>
      </w:r>
    </w:p>
    <w:p w14:paraId="0879456A" w14:textId="6EE8D268" w:rsidR="009B1595" w:rsidRDefault="009B1595" w:rsidP="00B14191">
      <w:pPr>
        <w:autoSpaceDE w:val="0"/>
        <w:autoSpaceDN w:val="0"/>
        <w:adjustRightInd w:val="0"/>
        <w:spacing w:after="0" w:line="240" w:lineRule="auto"/>
        <w:jc w:val="both"/>
        <w:rPr>
          <w:rFonts w:cs="Arial"/>
          <w:sz w:val="24"/>
          <w:szCs w:val="24"/>
        </w:rPr>
      </w:pPr>
    </w:p>
    <w:tbl>
      <w:tblPr>
        <w:tblW w:w="10241"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76"/>
        <w:gridCol w:w="7088"/>
        <w:gridCol w:w="1877"/>
      </w:tblGrid>
      <w:tr w:rsidR="00AE3A42" w:rsidRPr="00AF4349" w14:paraId="338755BC" w14:textId="77777777" w:rsidTr="00AE3A42">
        <w:trPr>
          <w:cantSplit/>
          <w:trHeight w:val="780"/>
        </w:trPr>
        <w:tc>
          <w:tcPr>
            <w:tcW w:w="1276" w:type="dxa"/>
            <w:shd w:val="clear" w:color="auto" w:fill="765431"/>
            <w:vAlign w:val="bottom"/>
          </w:tcPr>
          <w:p w14:paraId="071F3DFC" w14:textId="00DF5588" w:rsidR="00AE3A42" w:rsidRPr="00EE3A53" w:rsidRDefault="00AE3A42" w:rsidP="00AE3A42">
            <w:pPr>
              <w:overflowPunct w:val="0"/>
              <w:autoSpaceDE w:val="0"/>
              <w:autoSpaceDN w:val="0"/>
              <w:adjustRightInd w:val="0"/>
              <w:spacing w:before="120" w:after="120" w:line="240" w:lineRule="auto"/>
              <w:jc w:val="center"/>
              <w:textAlignment w:val="baseline"/>
              <w:rPr>
                <w:rFonts w:cs="Arial"/>
                <w:b/>
                <w:color w:val="FFFFFF" w:themeColor="background1"/>
                <w:sz w:val="24"/>
                <w:szCs w:val="24"/>
              </w:rPr>
            </w:pPr>
            <w:r w:rsidRPr="00EE3A53">
              <w:rPr>
                <w:rFonts w:cs="Arial"/>
                <w:b/>
                <w:color w:val="FFFFFF" w:themeColor="background1"/>
                <w:sz w:val="24"/>
                <w:szCs w:val="24"/>
              </w:rPr>
              <w:t>Section reference</w:t>
            </w:r>
          </w:p>
        </w:tc>
        <w:tc>
          <w:tcPr>
            <w:tcW w:w="7088" w:type="dxa"/>
            <w:shd w:val="clear" w:color="auto" w:fill="765431"/>
            <w:vAlign w:val="bottom"/>
          </w:tcPr>
          <w:p w14:paraId="0F762E61" w14:textId="16194416" w:rsidR="00AE3A42" w:rsidRPr="00EE3A53" w:rsidRDefault="00AE3A42" w:rsidP="00AE3A42">
            <w:pPr>
              <w:overflowPunct w:val="0"/>
              <w:autoSpaceDE w:val="0"/>
              <w:autoSpaceDN w:val="0"/>
              <w:adjustRightInd w:val="0"/>
              <w:spacing w:before="120" w:after="120" w:line="240" w:lineRule="auto"/>
              <w:textAlignment w:val="baseline"/>
              <w:rPr>
                <w:rFonts w:cs="Arial"/>
                <w:b/>
                <w:color w:val="FFFFFF" w:themeColor="background1"/>
                <w:sz w:val="24"/>
                <w:szCs w:val="24"/>
              </w:rPr>
            </w:pPr>
            <w:r w:rsidRPr="00EE3A53">
              <w:rPr>
                <w:rFonts w:cs="Arial"/>
                <w:b/>
                <w:color w:val="FFFFFF" w:themeColor="background1"/>
                <w:sz w:val="24"/>
                <w:szCs w:val="24"/>
              </w:rPr>
              <w:t>Description of supporting documentation</w:t>
            </w:r>
          </w:p>
        </w:tc>
        <w:tc>
          <w:tcPr>
            <w:tcW w:w="1877" w:type="dxa"/>
            <w:shd w:val="clear" w:color="auto" w:fill="765431"/>
            <w:vAlign w:val="bottom"/>
          </w:tcPr>
          <w:p w14:paraId="43DDEAD9" w14:textId="77777777" w:rsidR="00AE3A42" w:rsidRPr="00AE3A42" w:rsidRDefault="00AE3A42" w:rsidP="00AE3A42">
            <w:pPr>
              <w:spacing w:before="120" w:after="120"/>
              <w:rPr>
                <w:rFonts w:ascii="Calibri" w:hAnsi="Calibri" w:cs="Arial"/>
                <w:color w:val="FFFFFF" w:themeColor="background1"/>
                <w:sz w:val="24"/>
                <w:szCs w:val="24"/>
              </w:rPr>
            </w:pPr>
          </w:p>
        </w:tc>
      </w:tr>
      <w:tr w:rsidR="00EE3A53" w:rsidRPr="00AF4349" w14:paraId="2D0A019B" w14:textId="77777777" w:rsidTr="00EE3A53">
        <w:trPr>
          <w:cantSplit/>
          <w:trHeight w:val="281"/>
        </w:trPr>
        <w:tc>
          <w:tcPr>
            <w:tcW w:w="10241" w:type="dxa"/>
            <w:gridSpan w:val="3"/>
            <w:shd w:val="clear" w:color="auto" w:fill="D9BEA3"/>
          </w:tcPr>
          <w:p w14:paraId="247EBC49" w14:textId="1C368AE9" w:rsidR="00EE3A53" w:rsidRPr="00EE3A53" w:rsidRDefault="00EE3A53" w:rsidP="00790279">
            <w:pPr>
              <w:spacing w:before="120" w:after="120"/>
              <w:jc w:val="both"/>
              <w:rPr>
                <w:rFonts w:ascii="Calibri" w:hAnsi="Calibri" w:cs="Arial"/>
                <w:b/>
                <w:sz w:val="24"/>
                <w:szCs w:val="24"/>
              </w:rPr>
            </w:pPr>
            <w:r w:rsidRPr="00EE3A53">
              <w:rPr>
                <w:rFonts w:cs="Arial"/>
                <w:b/>
                <w:sz w:val="24"/>
                <w:szCs w:val="24"/>
              </w:rPr>
              <w:t>All applicants</w:t>
            </w:r>
          </w:p>
        </w:tc>
      </w:tr>
      <w:tr w:rsidR="00AE3A42" w:rsidRPr="00AF4349" w14:paraId="68DFF177" w14:textId="77777777" w:rsidTr="00AE3A42">
        <w:trPr>
          <w:cantSplit/>
          <w:trHeight w:val="281"/>
        </w:trPr>
        <w:tc>
          <w:tcPr>
            <w:tcW w:w="1276" w:type="dxa"/>
            <w:shd w:val="clear" w:color="95B3D7" w:fill="FFFFFF"/>
          </w:tcPr>
          <w:p w14:paraId="239463C0" w14:textId="092F04AA" w:rsidR="00AE3A42" w:rsidRDefault="00AE3A42"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2.1</w:t>
            </w:r>
          </w:p>
        </w:tc>
        <w:tc>
          <w:tcPr>
            <w:tcW w:w="7088" w:type="dxa"/>
            <w:shd w:val="clear" w:color="95B3D7" w:fill="FFFFFF"/>
          </w:tcPr>
          <w:p w14:paraId="1D724027" w14:textId="569E278C" w:rsidR="00AE3A42" w:rsidRPr="00BC2251" w:rsidRDefault="00AE3A42" w:rsidP="00AE3A42">
            <w:pPr>
              <w:overflowPunct w:val="0"/>
              <w:autoSpaceDE w:val="0"/>
              <w:autoSpaceDN w:val="0"/>
              <w:adjustRightInd w:val="0"/>
              <w:spacing w:before="120" w:after="120" w:line="240" w:lineRule="auto"/>
              <w:textAlignment w:val="baseline"/>
              <w:rPr>
                <w:rFonts w:cstheme="minorHAnsi"/>
                <w:b/>
                <w:bCs/>
                <w:sz w:val="24"/>
              </w:rPr>
            </w:pPr>
            <w:r w:rsidRPr="00AE3A42">
              <w:rPr>
                <w:rFonts w:cs="Arial"/>
                <w:sz w:val="24"/>
                <w:szCs w:val="24"/>
              </w:rPr>
              <w:t>A detailed group structure chart</w:t>
            </w:r>
          </w:p>
        </w:tc>
        <w:tc>
          <w:tcPr>
            <w:tcW w:w="1877" w:type="dxa"/>
          </w:tcPr>
          <w:p w14:paraId="4313C7AC" w14:textId="67FB59BC" w:rsidR="00AE3A42" w:rsidRPr="00671A19" w:rsidRDefault="00AE3A42" w:rsidP="00790279">
            <w:pPr>
              <w:spacing w:before="120" w:after="120"/>
              <w:jc w:val="both"/>
              <w:rPr>
                <w:rFonts w:ascii="Calibri" w:hAnsi="Calibri" w:cs="Arial"/>
              </w:rPr>
            </w:pPr>
            <w:r>
              <w:rPr>
                <w:rFonts w:ascii="Calibri" w:hAnsi="Calibri" w:cs="Arial"/>
                <w:sz w:val="24"/>
                <w:szCs w:val="24"/>
              </w:rPr>
              <w:t>Yes</w:t>
            </w:r>
            <w:r w:rsidRPr="00671A19">
              <w:rPr>
                <w:rFonts w:ascii="Calibri" w:hAnsi="Calibri" w:cs="Arial"/>
                <w:sz w:val="24"/>
                <w:szCs w:val="24"/>
              </w:rPr>
              <w:t xml:space="preserve">  </w:t>
            </w:r>
            <w:bookmarkStart w:id="10" w:name="_GoBack"/>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bookmarkEnd w:id="10"/>
            <w:r>
              <w:rPr>
                <w:rFonts w:ascii="Calibri" w:hAnsi="Calibri" w:cs="Arial"/>
                <w:sz w:val="24"/>
                <w:szCs w:val="24"/>
              </w:rPr>
              <w:t xml:space="preserve">  N</w:t>
            </w:r>
            <w:r w:rsidR="00790279">
              <w:rPr>
                <w:rFonts w:ascii="Calibri" w:hAnsi="Calibri" w:cs="Arial"/>
                <w:sz w:val="24"/>
                <w:szCs w:val="24"/>
              </w:rPr>
              <w:t>/A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D93242" w:rsidRPr="00AF4349" w14:paraId="1604690D" w14:textId="77777777" w:rsidTr="00AE3A42">
        <w:trPr>
          <w:cantSplit/>
          <w:trHeight w:val="281"/>
        </w:trPr>
        <w:tc>
          <w:tcPr>
            <w:tcW w:w="1276" w:type="dxa"/>
            <w:shd w:val="clear" w:color="95B3D7" w:fill="FFFFFF"/>
          </w:tcPr>
          <w:p w14:paraId="764E9863" w14:textId="2BB54D2B" w:rsidR="00D93242" w:rsidRDefault="00D93242"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2.1</w:t>
            </w:r>
          </w:p>
        </w:tc>
        <w:tc>
          <w:tcPr>
            <w:tcW w:w="7088" w:type="dxa"/>
            <w:shd w:val="clear" w:color="95B3D7" w:fill="FFFFFF"/>
          </w:tcPr>
          <w:p w14:paraId="40390E64" w14:textId="46B90164" w:rsidR="00D93242" w:rsidRDefault="00D93242" w:rsidP="00D93242">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2F6AA8">
              <w:rPr>
                <w:rFonts w:cs="Arial"/>
                <w:sz w:val="24"/>
                <w:szCs w:val="24"/>
              </w:rPr>
              <w:t>opy of the latest available audited accounts</w:t>
            </w:r>
            <w:r>
              <w:rPr>
                <w:rFonts w:cs="Arial"/>
                <w:sz w:val="24"/>
                <w:szCs w:val="24"/>
              </w:rPr>
              <w:t xml:space="preserve"> for the group and funding company(ies) (if not publicly available)</w:t>
            </w:r>
          </w:p>
        </w:tc>
        <w:tc>
          <w:tcPr>
            <w:tcW w:w="1877" w:type="dxa"/>
          </w:tcPr>
          <w:p w14:paraId="67E9F90D" w14:textId="1FAC49DD" w:rsidR="00D93242" w:rsidRDefault="00D93242"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AE3A42" w:rsidRPr="00AF4349" w14:paraId="7591332F" w14:textId="77777777" w:rsidTr="00AE3A42">
        <w:trPr>
          <w:cantSplit/>
          <w:trHeight w:val="281"/>
        </w:trPr>
        <w:tc>
          <w:tcPr>
            <w:tcW w:w="1276" w:type="dxa"/>
            <w:shd w:val="clear" w:color="95B3D7" w:fill="FFFFFF"/>
          </w:tcPr>
          <w:p w14:paraId="28EC90E7" w14:textId="5697FB14" w:rsidR="00AE3A42" w:rsidRDefault="00AE3A42"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2.2</w:t>
            </w:r>
          </w:p>
        </w:tc>
        <w:tc>
          <w:tcPr>
            <w:tcW w:w="7088" w:type="dxa"/>
            <w:shd w:val="clear" w:color="95B3D7" w:fill="FFFFFF"/>
          </w:tcPr>
          <w:p w14:paraId="167FB960" w14:textId="0B08DDAB" w:rsidR="00AE3A42" w:rsidRDefault="00AE3A42" w:rsidP="00AE3A42">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P</w:t>
            </w:r>
            <w:r w:rsidRPr="00AE3A42">
              <w:rPr>
                <w:rFonts w:cs="Arial"/>
                <w:sz w:val="24"/>
                <w:szCs w:val="24"/>
              </w:rPr>
              <w:t>roposed staff organisational structure</w:t>
            </w:r>
          </w:p>
        </w:tc>
        <w:tc>
          <w:tcPr>
            <w:tcW w:w="1877" w:type="dxa"/>
          </w:tcPr>
          <w:p w14:paraId="3CF747FB" w14:textId="0E5D2D4F" w:rsidR="00AE3A42" w:rsidRDefault="00EE3A53"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AE3A42" w:rsidRPr="00AF4349" w14:paraId="441732D0" w14:textId="77777777" w:rsidTr="00AE3A42">
        <w:trPr>
          <w:cantSplit/>
          <w:trHeight w:val="281"/>
        </w:trPr>
        <w:tc>
          <w:tcPr>
            <w:tcW w:w="1276" w:type="dxa"/>
            <w:shd w:val="clear" w:color="95B3D7" w:fill="FFFFFF"/>
          </w:tcPr>
          <w:p w14:paraId="7B873B85" w14:textId="49DAB8E2" w:rsidR="00AE3A42" w:rsidRDefault="00AE3A42"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2.3</w:t>
            </w:r>
          </w:p>
        </w:tc>
        <w:tc>
          <w:tcPr>
            <w:tcW w:w="7088" w:type="dxa"/>
            <w:shd w:val="clear" w:color="95B3D7" w:fill="FFFFFF"/>
            <w:vAlign w:val="center"/>
          </w:tcPr>
          <w:p w14:paraId="0E034518" w14:textId="48E6D8BE" w:rsidR="00AE3A42" w:rsidRPr="00AE3A42" w:rsidRDefault="00AE3A42" w:rsidP="00AE3A42">
            <w:pPr>
              <w:overflowPunct w:val="0"/>
              <w:autoSpaceDE w:val="0"/>
              <w:autoSpaceDN w:val="0"/>
              <w:adjustRightInd w:val="0"/>
              <w:spacing w:before="120" w:after="120" w:line="240" w:lineRule="auto"/>
              <w:textAlignment w:val="baseline"/>
            </w:pPr>
            <w:r w:rsidRPr="00AE3A42">
              <w:rPr>
                <w:rFonts w:cs="Arial"/>
                <w:sz w:val="24"/>
                <w:szCs w:val="24"/>
              </w:rPr>
              <w:t>Outsourced function flow chart(s)</w:t>
            </w:r>
          </w:p>
        </w:tc>
        <w:tc>
          <w:tcPr>
            <w:tcW w:w="1877" w:type="dxa"/>
          </w:tcPr>
          <w:p w14:paraId="2E7E733A" w14:textId="71DBD8D3" w:rsidR="00AE3A42" w:rsidRDefault="00EE3A53"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790279" w:rsidRPr="00AF4349" w14:paraId="7387C75B" w14:textId="77777777" w:rsidTr="00AE3A42">
        <w:trPr>
          <w:cantSplit/>
          <w:trHeight w:val="281"/>
        </w:trPr>
        <w:tc>
          <w:tcPr>
            <w:tcW w:w="1276" w:type="dxa"/>
            <w:shd w:val="clear" w:color="95B3D7" w:fill="FFFFFF"/>
          </w:tcPr>
          <w:p w14:paraId="3FFEE823" w14:textId="6A61236E" w:rsidR="00790279" w:rsidRDefault="00790279"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2.4</w:t>
            </w:r>
          </w:p>
        </w:tc>
        <w:tc>
          <w:tcPr>
            <w:tcW w:w="7088" w:type="dxa"/>
            <w:shd w:val="clear" w:color="95B3D7" w:fill="FFFFFF"/>
          </w:tcPr>
          <w:p w14:paraId="311C522B" w14:textId="256984BC" w:rsidR="00790279" w:rsidRPr="00AE3A42" w:rsidRDefault="00790279" w:rsidP="00AE3A42">
            <w:pPr>
              <w:overflowPunct w:val="0"/>
              <w:autoSpaceDE w:val="0"/>
              <w:autoSpaceDN w:val="0"/>
              <w:adjustRightInd w:val="0"/>
              <w:spacing w:before="120" w:after="120" w:line="240" w:lineRule="auto"/>
              <w:textAlignment w:val="baseline"/>
              <w:rPr>
                <w:rFonts w:cs="Arial"/>
                <w:sz w:val="24"/>
                <w:szCs w:val="24"/>
              </w:rPr>
            </w:pPr>
            <w:r w:rsidRPr="00790279">
              <w:rPr>
                <w:rFonts w:cs="Arial"/>
                <w:sz w:val="24"/>
                <w:szCs w:val="24"/>
              </w:rPr>
              <w:t>Schematic diagram of the insurance program</w:t>
            </w:r>
            <w:r w:rsidR="00C847D5">
              <w:rPr>
                <w:rFonts w:cs="Arial"/>
                <w:sz w:val="24"/>
                <w:szCs w:val="24"/>
              </w:rPr>
              <w:t>(</w:t>
            </w:r>
            <w:r w:rsidRPr="00790279">
              <w:rPr>
                <w:rFonts w:cs="Arial"/>
                <w:sz w:val="24"/>
                <w:szCs w:val="24"/>
              </w:rPr>
              <w:t>s</w:t>
            </w:r>
            <w:r w:rsidR="00C847D5">
              <w:rPr>
                <w:rFonts w:cs="Arial"/>
                <w:sz w:val="24"/>
                <w:szCs w:val="24"/>
              </w:rPr>
              <w:t>)</w:t>
            </w:r>
          </w:p>
        </w:tc>
        <w:tc>
          <w:tcPr>
            <w:tcW w:w="1877" w:type="dxa"/>
          </w:tcPr>
          <w:p w14:paraId="26891217" w14:textId="107CA007" w:rsidR="00790279" w:rsidRDefault="00EE3A53"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790279" w:rsidRPr="00AF4349" w14:paraId="653DA87B" w14:textId="77777777" w:rsidTr="00AE3A42">
        <w:trPr>
          <w:cantSplit/>
          <w:trHeight w:val="281"/>
        </w:trPr>
        <w:tc>
          <w:tcPr>
            <w:tcW w:w="1276" w:type="dxa"/>
            <w:shd w:val="clear" w:color="95B3D7" w:fill="FFFFFF"/>
          </w:tcPr>
          <w:p w14:paraId="3E3CA401" w14:textId="732C6C56" w:rsidR="00790279" w:rsidRDefault="00790279"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2.5</w:t>
            </w:r>
          </w:p>
        </w:tc>
        <w:tc>
          <w:tcPr>
            <w:tcW w:w="7088" w:type="dxa"/>
            <w:shd w:val="clear" w:color="95B3D7" w:fill="FFFFFF"/>
          </w:tcPr>
          <w:p w14:paraId="376C8F8F" w14:textId="0950FC8D" w:rsidR="00790279" w:rsidRPr="00790279" w:rsidRDefault="00790279" w:rsidP="00AE3A42">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Underlying supporting claims data</w:t>
            </w:r>
          </w:p>
        </w:tc>
        <w:tc>
          <w:tcPr>
            <w:tcW w:w="1877" w:type="dxa"/>
          </w:tcPr>
          <w:p w14:paraId="5ACC2894" w14:textId="0265BF89" w:rsidR="00790279" w:rsidRDefault="00EE3A53"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790279" w:rsidRPr="00AF4349" w14:paraId="72C3F495" w14:textId="77777777" w:rsidTr="00AE3A42">
        <w:trPr>
          <w:cantSplit/>
          <w:trHeight w:val="281"/>
        </w:trPr>
        <w:tc>
          <w:tcPr>
            <w:tcW w:w="1276" w:type="dxa"/>
            <w:shd w:val="clear" w:color="95B3D7" w:fill="FFFFFF"/>
          </w:tcPr>
          <w:p w14:paraId="23B021A5" w14:textId="7E12F149" w:rsidR="00790279" w:rsidRDefault="00790279"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2.5</w:t>
            </w:r>
          </w:p>
        </w:tc>
        <w:tc>
          <w:tcPr>
            <w:tcW w:w="7088" w:type="dxa"/>
            <w:shd w:val="clear" w:color="95B3D7" w:fill="FFFFFF"/>
          </w:tcPr>
          <w:p w14:paraId="37077E80" w14:textId="2CC4F73B" w:rsidR="00790279" w:rsidRDefault="00790279" w:rsidP="00790279">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 xml:space="preserve">Year 1 realistic scenario SCR form and supporting helper templates </w:t>
            </w:r>
          </w:p>
        </w:tc>
        <w:tc>
          <w:tcPr>
            <w:tcW w:w="1877" w:type="dxa"/>
          </w:tcPr>
          <w:p w14:paraId="358CB9E2" w14:textId="34AB41C2" w:rsidR="00790279" w:rsidRDefault="00EE3A53"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7036AE" w:rsidRPr="00671A19">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18103A" w:rsidRPr="00AF4349" w14:paraId="7CCB5CDE" w14:textId="77777777" w:rsidTr="0018103A">
        <w:trPr>
          <w:cantSplit/>
          <w:trHeight w:val="281"/>
        </w:trPr>
        <w:tc>
          <w:tcPr>
            <w:tcW w:w="10241" w:type="dxa"/>
            <w:gridSpan w:val="3"/>
            <w:shd w:val="clear" w:color="auto" w:fill="D9BEA3"/>
          </w:tcPr>
          <w:p w14:paraId="0EF58A67" w14:textId="438DD089" w:rsidR="0018103A" w:rsidRPr="00EE3A53" w:rsidRDefault="00F46192" w:rsidP="0018103A">
            <w:pPr>
              <w:spacing w:before="120" w:after="120"/>
              <w:jc w:val="both"/>
              <w:rPr>
                <w:rFonts w:ascii="Calibri" w:hAnsi="Calibri" w:cs="Arial"/>
                <w:b/>
                <w:sz w:val="24"/>
                <w:szCs w:val="24"/>
              </w:rPr>
            </w:pPr>
            <w:r>
              <w:rPr>
                <w:rFonts w:cs="Arial"/>
                <w:b/>
                <w:sz w:val="24"/>
                <w:szCs w:val="24"/>
              </w:rPr>
              <w:t>Partially managed applicant</w:t>
            </w:r>
            <w:r w:rsidR="0018103A">
              <w:rPr>
                <w:rFonts w:cs="Arial"/>
                <w:b/>
                <w:sz w:val="24"/>
                <w:szCs w:val="24"/>
              </w:rPr>
              <w:t xml:space="preserve"> only</w:t>
            </w:r>
          </w:p>
        </w:tc>
      </w:tr>
      <w:tr w:rsidR="0018103A" w:rsidRPr="00AF4349" w14:paraId="77B9BA83" w14:textId="77777777" w:rsidTr="0018103A">
        <w:trPr>
          <w:cantSplit/>
          <w:trHeight w:val="281"/>
        </w:trPr>
        <w:tc>
          <w:tcPr>
            <w:tcW w:w="1276" w:type="dxa"/>
            <w:shd w:val="clear" w:color="95B3D7" w:fill="FFFFFF"/>
          </w:tcPr>
          <w:p w14:paraId="20B6AD7B" w14:textId="77777777" w:rsidR="0018103A" w:rsidRDefault="0018103A" w:rsidP="0018103A">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2.3</w:t>
            </w:r>
          </w:p>
        </w:tc>
        <w:tc>
          <w:tcPr>
            <w:tcW w:w="7088" w:type="dxa"/>
            <w:shd w:val="clear" w:color="95B3D7" w:fill="FFFFFF"/>
          </w:tcPr>
          <w:p w14:paraId="1B2A12D7" w14:textId="77777777" w:rsidR="0018103A" w:rsidRPr="00AE3A42" w:rsidRDefault="0018103A" w:rsidP="0018103A">
            <w:pPr>
              <w:overflowPunct w:val="0"/>
              <w:autoSpaceDE w:val="0"/>
              <w:autoSpaceDN w:val="0"/>
              <w:adjustRightInd w:val="0"/>
              <w:spacing w:before="120" w:after="120" w:line="240" w:lineRule="auto"/>
              <w:textAlignment w:val="baseline"/>
            </w:pPr>
            <w:r w:rsidRPr="00AE3A42">
              <w:rPr>
                <w:rFonts w:cs="Arial"/>
                <w:sz w:val="24"/>
                <w:szCs w:val="24"/>
              </w:rPr>
              <w:t>Copy of the proposed insurance management agreement</w:t>
            </w:r>
            <w:r w:rsidRPr="002F6AA8">
              <w:rPr>
                <w:rFonts w:cs="Arial"/>
                <w:sz w:val="24"/>
                <w:szCs w:val="24"/>
              </w:rPr>
              <w:t xml:space="preserve"> </w:t>
            </w:r>
          </w:p>
        </w:tc>
        <w:tc>
          <w:tcPr>
            <w:tcW w:w="1877" w:type="dxa"/>
          </w:tcPr>
          <w:p w14:paraId="38217CB3" w14:textId="7C1C598D" w:rsidR="0018103A" w:rsidRDefault="0018103A" w:rsidP="0018103A">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7036AE" w:rsidRPr="00671A19">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442C0D22" w14:textId="77777777" w:rsidTr="0018103A">
        <w:trPr>
          <w:cantSplit/>
          <w:trHeight w:val="281"/>
        </w:trPr>
        <w:tc>
          <w:tcPr>
            <w:tcW w:w="10241" w:type="dxa"/>
            <w:gridSpan w:val="3"/>
            <w:shd w:val="clear" w:color="auto" w:fill="D9BEA3"/>
          </w:tcPr>
          <w:p w14:paraId="02F32055" w14:textId="4AFFB4D7" w:rsidR="00EE3A53" w:rsidRPr="00EE3A53" w:rsidRDefault="00C847D5" w:rsidP="0018103A">
            <w:pPr>
              <w:spacing w:before="120" w:after="120"/>
              <w:jc w:val="both"/>
              <w:rPr>
                <w:rFonts w:ascii="Calibri" w:hAnsi="Calibri" w:cs="Arial"/>
                <w:b/>
                <w:sz w:val="24"/>
                <w:szCs w:val="24"/>
              </w:rPr>
            </w:pPr>
            <w:r>
              <w:rPr>
                <w:rFonts w:cs="Arial"/>
                <w:b/>
                <w:sz w:val="24"/>
                <w:szCs w:val="24"/>
              </w:rPr>
              <w:t>Class 12</w:t>
            </w:r>
            <w:r w:rsidR="00F46192">
              <w:rPr>
                <w:rFonts w:cs="Arial"/>
                <w:b/>
                <w:sz w:val="24"/>
                <w:szCs w:val="24"/>
              </w:rPr>
              <w:t xml:space="preserve"> applicant</w:t>
            </w:r>
            <w:r w:rsidR="00EE3A53">
              <w:rPr>
                <w:rFonts w:cs="Arial"/>
                <w:b/>
                <w:sz w:val="24"/>
                <w:szCs w:val="24"/>
              </w:rPr>
              <w:t xml:space="preserve"> only</w:t>
            </w:r>
          </w:p>
        </w:tc>
      </w:tr>
      <w:tr w:rsidR="00C847D5" w:rsidRPr="00AF4349" w14:paraId="54489C04" w14:textId="77777777" w:rsidTr="0018103A">
        <w:trPr>
          <w:cantSplit/>
          <w:trHeight w:val="281"/>
        </w:trPr>
        <w:tc>
          <w:tcPr>
            <w:tcW w:w="1276" w:type="dxa"/>
            <w:shd w:val="clear" w:color="95B3D7" w:fill="FFFFFF"/>
          </w:tcPr>
          <w:p w14:paraId="53141A36" w14:textId="7600ECEC" w:rsidR="00C847D5" w:rsidRDefault="00C847D5" w:rsidP="00C847D5">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2.1</w:t>
            </w:r>
          </w:p>
        </w:tc>
        <w:tc>
          <w:tcPr>
            <w:tcW w:w="7088" w:type="dxa"/>
            <w:shd w:val="clear" w:color="95B3D7" w:fill="FFFFFF"/>
          </w:tcPr>
          <w:p w14:paraId="453E6135" w14:textId="0FF0BBAF" w:rsidR="00C847D5" w:rsidRPr="00AE3A42" w:rsidRDefault="00C847D5" w:rsidP="00C847D5">
            <w:pPr>
              <w:overflowPunct w:val="0"/>
              <w:autoSpaceDE w:val="0"/>
              <w:autoSpaceDN w:val="0"/>
              <w:adjustRightInd w:val="0"/>
              <w:spacing w:before="120" w:after="120" w:line="240" w:lineRule="auto"/>
              <w:textAlignment w:val="baseline"/>
            </w:pPr>
            <w:r>
              <w:rPr>
                <w:rFonts w:cs="Arial"/>
                <w:sz w:val="24"/>
                <w:szCs w:val="24"/>
              </w:rPr>
              <w:t>Class 12 requirements compliance</w:t>
            </w:r>
          </w:p>
        </w:tc>
        <w:tc>
          <w:tcPr>
            <w:tcW w:w="1877" w:type="dxa"/>
          </w:tcPr>
          <w:p w14:paraId="0524150F" w14:textId="01BD988C" w:rsidR="00C847D5" w:rsidRDefault="00C847D5" w:rsidP="00C847D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30DDD97A" w14:textId="77777777" w:rsidTr="0018103A">
        <w:trPr>
          <w:cantSplit/>
          <w:trHeight w:val="281"/>
        </w:trPr>
        <w:tc>
          <w:tcPr>
            <w:tcW w:w="10241" w:type="dxa"/>
            <w:gridSpan w:val="3"/>
            <w:shd w:val="clear" w:color="auto" w:fill="D9BEA3"/>
          </w:tcPr>
          <w:p w14:paraId="25545F6F" w14:textId="18423330" w:rsidR="00EE3A53" w:rsidRPr="00EE3A53" w:rsidRDefault="00F46192" w:rsidP="0018103A">
            <w:pPr>
              <w:spacing w:before="120" w:after="120"/>
              <w:jc w:val="both"/>
              <w:rPr>
                <w:rFonts w:ascii="Calibri" w:hAnsi="Calibri" w:cs="Arial"/>
                <w:b/>
                <w:sz w:val="24"/>
                <w:szCs w:val="24"/>
              </w:rPr>
            </w:pPr>
            <w:r>
              <w:rPr>
                <w:rFonts w:cs="Arial"/>
                <w:b/>
                <w:sz w:val="24"/>
                <w:szCs w:val="24"/>
              </w:rPr>
              <w:t xml:space="preserve">Non-class 12 applicant </w:t>
            </w:r>
            <w:r w:rsidR="00EE3A53">
              <w:rPr>
                <w:rFonts w:cs="Arial"/>
                <w:b/>
                <w:sz w:val="24"/>
                <w:szCs w:val="24"/>
              </w:rPr>
              <w:t>only</w:t>
            </w:r>
          </w:p>
        </w:tc>
      </w:tr>
      <w:tr w:rsidR="00EE3A53" w:rsidRPr="00AF4349" w14:paraId="1E9594D5" w14:textId="77777777" w:rsidTr="0018103A">
        <w:trPr>
          <w:cantSplit/>
          <w:trHeight w:val="281"/>
        </w:trPr>
        <w:tc>
          <w:tcPr>
            <w:tcW w:w="1276" w:type="dxa"/>
            <w:shd w:val="clear" w:color="95B3D7" w:fill="FFFFFF"/>
          </w:tcPr>
          <w:p w14:paraId="3AC5DCA3" w14:textId="77777777" w:rsidR="00EE3A53" w:rsidRDefault="00EE3A53" w:rsidP="0018103A">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2.5</w:t>
            </w:r>
          </w:p>
        </w:tc>
        <w:tc>
          <w:tcPr>
            <w:tcW w:w="7088" w:type="dxa"/>
            <w:shd w:val="clear" w:color="95B3D7" w:fill="FFFFFF"/>
          </w:tcPr>
          <w:p w14:paraId="53AE281D" w14:textId="1028AC91" w:rsid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Year 1 pessimistic scenario SCR form and supporting helper templates</w:t>
            </w:r>
          </w:p>
        </w:tc>
        <w:tc>
          <w:tcPr>
            <w:tcW w:w="1877" w:type="dxa"/>
          </w:tcPr>
          <w:p w14:paraId="5B45C4A3" w14:textId="1A51F33D" w:rsidR="00EE3A53" w:rsidRDefault="00EE3A53" w:rsidP="0018103A">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790279" w:rsidRPr="00AF4349" w14:paraId="5DE6E72B" w14:textId="77777777" w:rsidTr="00AE3A42">
        <w:trPr>
          <w:cantSplit/>
          <w:trHeight w:val="281"/>
        </w:trPr>
        <w:tc>
          <w:tcPr>
            <w:tcW w:w="1276" w:type="dxa"/>
            <w:shd w:val="clear" w:color="95B3D7" w:fill="FFFFFF"/>
          </w:tcPr>
          <w:p w14:paraId="59E2AA12" w14:textId="4FB7C5F7" w:rsidR="00790279" w:rsidRDefault="00790279" w:rsidP="00AE3A42">
            <w:pPr>
              <w:overflowPunct w:val="0"/>
              <w:autoSpaceDE w:val="0"/>
              <w:autoSpaceDN w:val="0"/>
              <w:adjustRightInd w:val="0"/>
              <w:spacing w:before="120" w:after="120" w:line="240" w:lineRule="auto"/>
              <w:jc w:val="center"/>
              <w:textAlignment w:val="baseline"/>
              <w:rPr>
                <w:rFonts w:cs="Arial"/>
                <w:sz w:val="24"/>
                <w:szCs w:val="24"/>
              </w:rPr>
            </w:pPr>
            <w:r>
              <w:rPr>
                <w:rFonts w:cs="Arial"/>
                <w:sz w:val="24"/>
                <w:szCs w:val="24"/>
              </w:rPr>
              <w:t>2.6</w:t>
            </w:r>
          </w:p>
        </w:tc>
        <w:tc>
          <w:tcPr>
            <w:tcW w:w="7088" w:type="dxa"/>
            <w:shd w:val="clear" w:color="95B3D7" w:fill="FFFFFF"/>
          </w:tcPr>
          <w:p w14:paraId="67A36228" w14:textId="4C176BE8" w:rsidR="00790279" w:rsidRPr="00790279" w:rsidRDefault="00790279" w:rsidP="00790279">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underwriting risk</w:t>
            </w:r>
          </w:p>
        </w:tc>
        <w:tc>
          <w:tcPr>
            <w:tcW w:w="1877" w:type="dxa"/>
          </w:tcPr>
          <w:p w14:paraId="01F98EC6" w14:textId="1CD530FE" w:rsidR="00790279" w:rsidRDefault="00EE3A53" w:rsidP="009B1595">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47CE7254" w14:textId="77777777" w:rsidTr="00AE3A42">
        <w:trPr>
          <w:cantSplit/>
          <w:trHeight w:val="281"/>
        </w:trPr>
        <w:tc>
          <w:tcPr>
            <w:tcW w:w="1276" w:type="dxa"/>
            <w:shd w:val="clear" w:color="95B3D7" w:fill="FFFFFF"/>
          </w:tcPr>
          <w:p w14:paraId="4E7AEB06" w14:textId="35914AA8"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t>2.6</w:t>
            </w:r>
          </w:p>
        </w:tc>
        <w:tc>
          <w:tcPr>
            <w:tcW w:w="7088" w:type="dxa"/>
            <w:shd w:val="clear" w:color="95B3D7" w:fill="FFFFFF"/>
          </w:tcPr>
          <w:p w14:paraId="5C973545" w14:textId="574864F5"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reserving (provisions) risk</w:t>
            </w:r>
          </w:p>
        </w:tc>
        <w:tc>
          <w:tcPr>
            <w:tcW w:w="1877" w:type="dxa"/>
          </w:tcPr>
          <w:p w14:paraId="2FE38E14" w14:textId="5A11377E"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350C84CA" w14:textId="77777777" w:rsidTr="00AE3A42">
        <w:trPr>
          <w:cantSplit/>
          <w:trHeight w:val="281"/>
        </w:trPr>
        <w:tc>
          <w:tcPr>
            <w:tcW w:w="1276" w:type="dxa"/>
            <w:shd w:val="clear" w:color="95B3D7" w:fill="FFFFFF"/>
          </w:tcPr>
          <w:p w14:paraId="658A3592" w14:textId="21E9D83D"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t>2.6</w:t>
            </w:r>
          </w:p>
        </w:tc>
        <w:tc>
          <w:tcPr>
            <w:tcW w:w="7088" w:type="dxa"/>
            <w:shd w:val="clear" w:color="95B3D7" w:fill="FFFFFF"/>
          </w:tcPr>
          <w:p w14:paraId="023601E0" w14:textId="54F99067"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asset liability management</w:t>
            </w:r>
          </w:p>
        </w:tc>
        <w:tc>
          <w:tcPr>
            <w:tcW w:w="1877" w:type="dxa"/>
          </w:tcPr>
          <w:p w14:paraId="6CF2AE10" w14:textId="24D92341"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648B2AFC" w14:textId="77777777" w:rsidTr="00AE3A42">
        <w:trPr>
          <w:cantSplit/>
          <w:trHeight w:val="281"/>
        </w:trPr>
        <w:tc>
          <w:tcPr>
            <w:tcW w:w="1276" w:type="dxa"/>
            <w:shd w:val="clear" w:color="95B3D7" w:fill="FFFFFF"/>
          </w:tcPr>
          <w:p w14:paraId="62E3C071" w14:textId="23196165"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t>2.6</w:t>
            </w:r>
          </w:p>
        </w:tc>
        <w:tc>
          <w:tcPr>
            <w:tcW w:w="7088" w:type="dxa"/>
            <w:shd w:val="clear" w:color="95B3D7" w:fill="FFFFFF"/>
          </w:tcPr>
          <w:p w14:paraId="565A91BB" w14:textId="74AEA203"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investment risk</w:t>
            </w:r>
          </w:p>
        </w:tc>
        <w:tc>
          <w:tcPr>
            <w:tcW w:w="1877" w:type="dxa"/>
          </w:tcPr>
          <w:p w14:paraId="6B95953D" w14:textId="69AC546E"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6714A85A" w14:textId="77777777" w:rsidTr="00AE3A42">
        <w:trPr>
          <w:cantSplit/>
          <w:trHeight w:val="281"/>
        </w:trPr>
        <w:tc>
          <w:tcPr>
            <w:tcW w:w="1276" w:type="dxa"/>
            <w:shd w:val="clear" w:color="95B3D7" w:fill="FFFFFF"/>
          </w:tcPr>
          <w:p w14:paraId="061F8D20" w14:textId="1FBA333D"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lastRenderedPageBreak/>
              <w:t>2.6</w:t>
            </w:r>
          </w:p>
        </w:tc>
        <w:tc>
          <w:tcPr>
            <w:tcW w:w="7088" w:type="dxa"/>
            <w:shd w:val="clear" w:color="95B3D7" w:fill="FFFFFF"/>
          </w:tcPr>
          <w:p w14:paraId="0375BF99" w14:textId="5314C764"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liquidity risk</w:t>
            </w:r>
          </w:p>
        </w:tc>
        <w:tc>
          <w:tcPr>
            <w:tcW w:w="1877" w:type="dxa"/>
          </w:tcPr>
          <w:p w14:paraId="5744022F" w14:textId="49C28576"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26B7FD6D" w14:textId="77777777" w:rsidTr="00AE3A42">
        <w:trPr>
          <w:cantSplit/>
          <w:trHeight w:val="281"/>
        </w:trPr>
        <w:tc>
          <w:tcPr>
            <w:tcW w:w="1276" w:type="dxa"/>
            <w:shd w:val="clear" w:color="95B3D7" w:fill="FFFFFF"/>
          </w:tcPr>
          <w:p w14:paraId="0C7563E6" w14:textId="454C72F1"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t>2.6</w:t>
            </w:r>
          </w:p>
        </w:tc>
        <w:tc>
          <w:tcPr>
            <w:tcW w:w="7088" w:type="dxa"/>
            <w:shd w:val="clear" w:color="95B3D7" w:fill="FFFFFF"/>
          </w:tcPr>
          <w:p w14:paraId="0E8628B4" w14:textId="0E14F8D1"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concentration risk</w:t>
            </w:r>
          </w:p>
        </w:tc>
        <w:tc>
          <w:tcPr>
            <w:tcW w:w="1877" w:type="dxa"/>
          </w:tcPr>
          <w:p w14:paraId="4BD43311" w14:textId="340AEED3"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6FB79EEF" w14:textId="77777777" w:rsidTr="00AE3A42">
        <w:trPr>
          <w:cantSplit/>
          <w:trHeight w:val="281"/>
        </w:trPr>
        <w:tc>
          <w:tcPr>
            <w:tcW w:w="1276" w:type="dxa"/>
            <w:shd w:val="clear" w:color="95B3D7" w:fill="FFFFFF"/>
          </w:tcPr>
          <w:p w14:paraId="0D813470" w14:textId="20E261D7"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t>2.6</w:t>
            </w:r>
          </w:p>
        </w:tc>
        <w:tc>
          <w:tcPr>
            <w:tcW w:w="7088" w:type="dxa"/>
            <w:shd w:val="clear" w:color="95B3D7" w:fill="FFFFFF"/>
          </w:tcPr>
          <w:p w14:paraId="30C56D21" w14:textId="624ED2F4"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Pr>
                <w:rFonts w:cs="Arial"/>
                <w:sz w:val="24"/>
                <w:szCs w:val="24"/>
              </w:rPr>
              <w:t>C</w:t>
            </w:r>
            <w:r w:rsidRPr="00790279">
              <w:rPr>
                <w:rFonts w:cs="Arial"/>
                <w:sz w:val="24"/>
                <w:szCs w:val="24"/>
              </w:rPr>
              <w:t>opy of the written management policy</w:t>
            </w:r>
            <w:r>
              <w:rPr>
                <w:rFonts w:cs="Arial"/>
                <w:sz w:val="24"/>
                <w:szCs w:val="24"/>
              </w:rPr>
              <w:t xml:space="preserve"> for operational risk</w:t>
            </w:r>
          </w:p>
        </w:tc>
        <w:tc>
          <w:tcPr>
            <w:tcW w:w="1877" w:type="dxa"/>
          </w:tcPr>
          <w:p w14:paraId="20F8468F" w14:textId="7EE3B091"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67335E95" w14:textId="77777777" w:rsidTr="00AE3A42">
        <w:trPr>
          <w:cantSplit/>
          <w:trHeight w:val="281"/>
        </w:trPr>
        <w:tc>
          <w:tcPr>
            <w:tcW w:w="1276" w:type="dxa"/>
            <w:shd w:val="clear" w:color="95B3D7" w:fill="FFFFFF"/>
          </w:tcPr>
          <w:p w14:paraId="6D6050AF" w14:textId="27D04A3A" w:rsid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A14638">
              <w:rPr>
                <w:rFonts w:cs="Arial"/>
                <w:sz w:val="24"/>
                <w:szCs w:val="24"/>
              </w:rPr>
              <w:t>2.6</w:t>
            </w:r>
          </w:p>
        </w:tc>
        <w:tc>
          <w:tcPr>
            <w:tcW w:w="7088" w:type="dxa"/>
            <w:shd w:val="clear" w:color="95B3D7" w:fill="FFFFFF"/>
          </w:tcPr>
          <w:p w14:paraId="23044B6D" w14:textId="11489ECA" w:rsidR="00EE3A53" w:rsidRPr="00CD565C" w:rsidRDefault="00EE3A53" w:rsidP="00EE3A53">
            <w:pPr>
              <w:overflowPunct w:val="0"/>
              <w:autoSpaceDE w:val="0"/>
              <w:autoSpaceDN w:val="0"/>
              <w:adjustRightInd w:val="0"/>
              <w:spacing w:before="120" w:after="120" w:line="240" w:lineRule="auto"/>
              <w:textAlignment w:val="baseline"/>
              <w:rPr>
                <w:rFonts w:cs="Arial"/>
                <w:sz w:val="24"/>
                <w:szCs w:val="24"/>
                <w:highlight w:val="red"/>
              </w:rPr>
            </w:pPr>
            <w:r>
              <w:rPr>
                <w:rFonts w:cs="Arial"/>
                <w:sz w:val="24"/>
                <w:szCs w:val="24"/>
              </w:rPr>
              <w:t>C</w:t>
            </w:r>
            <w:r w:rsidRPr="00790279">
              <w:rPr>
                <w:rFonts w:cs="Arial"/>
                <w:sz w:val="24"/>
                <w:szCs w:val="24"/>
              </w:rPr>
              <w:t>opy of the written management policy</w:t>
            </w:r>
            <w:r>
              <w:rPr>
                <w:rFonts w:cs="Arial"/>
                <w:sz w:val="24"/>
                <w:szCs w:val="24"/>
              </w:rPr>
              <w:t xml:space="preserve"> for r</w:t>
            </w:r>
            <w:r w:rsidRPr="002F6AA8">
              <w:rPr>
                <w:rFonts w:cs="Arial"/>
                <w:sz w:val="24"/>
                <w:szCs w:val="24"/>
              </w:rPr>
              <w:t>einsurance and other risk-mitigation techniques</w:t>
            </w:r>
          </w:p>
        </w:tc>
        <w:tc>
          <w:tcPr>
            <w:tcW w:w="1877" w:type="dxa"/>
          </w:tcPr>
          <w:p w14:paraId="76CE6631" w14:textId="41461CE1"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EE3A53" w:rsidRPr="00AF4349" w14:paraId="2D99FBE6" w14:textId="77777777" w:rsidTr="00AE3A42">
        <w:trPr>
          <w:cantSplit/>
          <w:trHeight w:val="281"/>
        </w:trPr>
        <w:tc>
          <w:tcPr>
            <w:tcW w:w="1276" w:type="dxa"/>
            <w:shd w:val="clear" w:color="95B3D7" w:fill="FFFFFF"/>
          </w:tcPr>
          <w:p w14:paraId="734F71A2" w14:textId="582FC04E" w:rsidR="00EE3A53" w:rsidRPr="00EE3A53" w:rsidRDefault="00EE3A53" w:rsidP="00EE3A53">
            <w:pPr>
              <w:overflowPunct w:val="0"/>
              <w:autoSpaceDE w:val="0"/>
              <w:autoSpaceDN w:val="0"/>
              <w:adjustRightInd w:val="0"/>
              <w:spacing w:before="120" w:after="120" w:line="240" w:lineRule="auto"/>
              <w:jc w:val="center"/>
              <w:textAlignment w:val="baseline"/>
              <w:rPr>
                <w:rFonts w:cs="Arial"/>
                <w:sz w:val="24"/>
                <w:szCs w:val="24"/>
              </w:rPr>
            </w:pPr>
            <w:r w:rsidRPr="00EE3A53">
              <w:rPr>
                <w:rFonts w:cs="Arial"/>
                <w:sz w:val="24"/>
                <w:szCs w:val="24"/>
              </w:rPr>
              <w:t>2.6</w:t>
            </w:r>
          </w:p>
        </w:tc>
        <w:tc>
          <w:tcPr>
            <w:tcW w:w="7088" w:type="dxa"/>
            <w:shd w:val="clear" w:color="95B3D7" w:fill="FFFFFF"/>
          </w:tcPr>
          <w:p w14:paraId="49C75ACC" w14:textId="0D1798C2" w:rsidR="00EE3A53" w:rsidRPr="00EE3A53" w:rsidRDefault="00EE3A53" w:rsidP="00EE3A53">
            <w:pPr>
              <w:overflowPunct w:val="0"/>
              <w:autoSpaceDE w:val="0"/>
              <w:autoSpaceDN w:val="0"/>
              <w:adjustRightInd w:val="0"/>
              <w:spacing w:before="120" w:after="120" w:line="240" w:lineRule="auto"/>
              <w:textAlignment w:val="baseline"/>
              <w:rPr>
                <w:rFonts w:cs="Arial"/>
                <w:sz w:val="24"/>
                <w:szCs w:val="24"/>
              </w:rPr>
            </w:pPr>
            <w:r w:rsidRPr="00EE3A53">
              <w:rPr>
                <w:rFonts w:cs="Arial"/>
                <w:sz w:val="24"/>
                <w:szCs w:val="24"/>
              </w:rPr>
              <w:t>Written capital management policy</w:t>
            </w:r>
          </w:p>
        </w:tc>
        <w:tc>
          <w:tcPr>
            <w:tcW w:w="1877" w:type="dxa"/>
          </w:tcPr>
          <w:p w14:paraId="7FF32331" w14:textId="0D3BBCB4" w:rsidR="00EE3A53" w:rsidRDefault="00EE3A53" w:rsidP="00EE3A53">
            <w:pPr>
              <w:spacing w:before="120" w:after="120"/>
              <w:jc w:val="both"/>
              <w:rPr>
                <w:rFonts w:ascii="Calibri" w:hAnsi="Calibri" w:cs="Arial"/>
                <w:sz w:val="24"/>
                <w:szCs w:val="24"/>
              </w:rPr>
            </w:pPr>
            <w:r>
              <w:rPr>
                <w:rFonts w:ascii="Calibri" w:hAnsi="Calibri" w:cs="Arial"/>
                <w:sz w:val="24"/>
                <w:szCs w:val="24"/>
              </w:rPr>
              <w:t>Yes</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Pr>
                <w:rFonts w:ascii="Calibri" w:hAnsi="Calibri" w:cs="Arial"/>
                <w:sz w:val="24"/>
                <w:szCs w:val="24"/>
              </w:rPr>
              <w:t xml:space="preserve">  N/A</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FC434B">
              <w:rPr>
                <w:rFonts w:ascii="Calibri" w:hAnsi="Calibri" w:cs="Arial"/>
                <w:sz w:val="24"/>
                <w:szCs w:val="24"/>
              </w:rPr>
            </w:r>
            <w:r w:rsidR="00FC434B">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7659B7" w:rsidRPr="00AF4349" w14:paraId="15657BE8" w14:textId="77777777" w:rsidTr="00654D5F">
        <w:trPr>
          <w:cantSplit/>
          <w:trHeight w:val="281"/>
        </w:trPr>
        <w:tc>
          <w:tcPr>
            <w:tcW w:w="10241" w:type="dxa"/>
            <w:gridSpan w:val="3"/>
            <w:shd w:val="clear" w:color="95B3D7" w:fill="FFFFFF"/>
          </w:tcPr>
          <w:p w14:paraId="2278F541" w14:textId="5D2C6E71" w:rsidR="007659B7" w:rsidRPr="007036AE" w:rsidRDefault="007659B7" w:rsidP="007036AE">
            <w:pPr>
              <w:pStyle w:val="Heading6"/>
              <w:spacing w:before="120" w:after="120"/>
              <w:rPr>
                <w:rFonts w:asciiTheme="minorHAnsi" w:hAnsiTheme="minorHAnsi" w:cstheme="minorHAnsi"/>
                <w:b/>
                <w:i/>
                <w:color w:val="auto"/>
                <w:sz w:val="24"/>
                <w:szCs w:val="24"/>
              </w:rPr>
            </w:pPr>
            <w:r w:rsidRPr="007659B7">
              <w:rPr>
                <w:rFonts w:asciiTheme="minorHAnsi" w:hAnsiTheme="minorHAnsi" w:cstheme="minorHAnsi"/>
                <w:color w:val="auto"/>
                <w:sz w:val="24"/>
                <w:szCs w:val="24"/>
              </w:rPr>
              <w:t>If any of the above documentation has been marked as N/A, provide further explanation below, including reference to the relevant section:</w:t>
            </w:r>
            <w:r w:rsidRPr="007659B7">
              <w:rPr>
                <w:rFonts w:ascii="Calibri" w:hAnsi="Calibri" w:cs="Arial"/>
              </w:rPr>
              <w:fldChar w:fldCharType="begin">
                <w:ffData>
                  <w:name w:val="Text58"/>
                  <w:enabled/>
                  <w:calcOnExit w:val="0"/>
                  <w:textInput/>
                </w:ffData>
              </w:fldChar>
            </w:r>
            <w:r w:rsidRPr="007659B7">
              <w:rPr>
                <w:rFonts w:ascii="Calibri" w:hAnsi="Calibri" w:cs="Arial"/>
              </w:rPr>
              <w:instrText xml:space="preserve"> FORMTEXT </w:instrText>
            </w:r>
            <w:r w:rsidRPr="007659B7">
              <w:rPr>
                <w:rFonts w:ascii="Calibri" w:hAnsi="Calibri" w:cs="Arial"/>
              </w:rPr>
            </w:r>
            <w:r w:rsidRPr="007659B7">
              <w:rPr>
                <w:rFonts w:ascii="Calibri" w:hAnsi="Calibri" w:cs="Arial"/>
              </w:rPr>
              <w:fldChar w:fldCharType="separate"/>
            </w:r>
            <w:r w:rsidR="007036AE">
              <w:rPr>
                <w:rFonts w:ascii="Calibri" w:hAnsi="Calibri" w:cs="Arial"/>
              </w:rPr>
              <w:t> </w:t>
            </w:r>
            <w:r w:rsidR="007036AE">
              <w:rPr>
                <w:rFonts w:ascii="Calibri" w:hAnsi="Calibri" w:cs="Arial"/>
              </w:rPr>
              <w:t> </w:t>
            </w:r>
            <w:r w:rsidR="007036AE">
              <w:rPr>
                <w:rFonts w:ascii="Calibri" w:hAnsi="Calibri" w:cs="Arial"/>
              </w:rPr>
              <w:t> </w:t>
            </w:r>
            <w:r w:rsidR="007036AE">
              <w:rPr>
                <w:rFonts w:ascii="Calibri" w:hAnsi="Calibri" w:cs="Arial"/>
              </w:rPr>
              <w:t> </w:t>
            </w:r>
            <w:r w:rsidR="007036AE">
              <w:rPr>
                <w:rFonts w:ascii="Calibri" w:hAnsi="Calibri" w:cs="Arial"/>
              </w:rPr>
              <w:t> </w:t>
            </w:r>
            <w:r w:rsidRPr="007659B7">
              <w:rPr>
                <w:rFonts w:ascii="Calibri" w:hAnsi="Calibri" w:cs="Arial"/>
              </w:rPr>
              <w:fldChar w:fldCharType="end"/>
            </w:r>
          </w:p>
        </w:tc>
      </w:tr>
    </w:tbl>
    <w:p w14:paraId="71A0D3D7" w14:textId="57580DA8" w:rsidR="0090116E" w:rsidRDefault="0090116E" w:rsidP="00EE3A53">
      <w:pPr>
        <w:jc w:val="both"/>
        <w:rPr>
          <w:rFonts w:cs="Arial"/>
          <w:sz w:val="24"/>
          <w:szCs w:val="24"/>
        </w:rPr>
      </w:pPr>
    </w:p>
    <w:p w14:paraId="6810C75C" w14:textId="206A52BE" w:rsidR="00A675B2" w:rsidRDefault="00A675B2" w:rsidP="00EE3A53">
      <w:pPr>
        <w:jc w:val="both"/>
        <w:rPr>
          <w:rFonts w:cs="Arial"/>
          <w:sz w:val="24"/>
          <w:szCs w:val="24"/>
        </w:rPr>
      </w:pPr>
    </w:p>
    <w:p w14:paraId="29F502A4" w14:textId="77777777" w:rsidR="00A675B2" w:rsidRDefault="00A675B2">
      <w:pPr>
        <w:rPr>
          <w:rFonts w:cs="Arial"/>
          <w:sz w:val="24"/>
          <w:szCs w:val="24"/>
        </w:rPr>
      </w:pPr>
      <w:r>
        <w:rPr>
          <w:rFonts w:cs="Arial"/>
          <w:sz w:val="24"/>
          <w:szCs w:val="24"/>
        </w:rPr>
        <w:br w:type="page"/>
      </w:r>
    </w:p>
    <w:p w14:paraId="615F4F19" w14:textId="40F4EC53" w:rsidR="00A675B2" w:rsidRDefault="00A675B2" w:rsidP="00654D5F">
      <w:pPr>
        <w:pStyle w:val="Heading1"/>
        <w:spacing w:before="0"/>
      </w:pPr>
      <w:bookmarkStart w:id="11" w:name="_Toc107404078"/>
      <w:r>
        <w:lastRenderedPageBreak/>
        <w:t>Appendix 1:  Example financial summary tables</w:t>
      </w:r>
      <w:bookmarkEnd w:id="11"/>
    </w:p>
    <w:p w14:paraId="0F1B14D5" w14:textId="6B2A4BBB" w:rsidR="00A675B2" w:rsidRDefault="00A675B2" w:rsidP="006653E9">
      <w:pPr>
        <w:spacing w:after="0"/>
      </w:pPr>
    </w:p>
    <w:p w14:paraId="50A83F4A" w14:textId="432A30EE" w:rsidR="00A675B2" w:rsidRDefault="00A675B2" w:rsidP="00A675B2">
      <w:pPr>
        <w:pStyle w:val="Heading2"/>
      </w:pPr>
      <w:bookmarkStart w:id="12" w:name="_Toc107404079"/>
      <w:r>
        <w:t>For group financial information</w:t>
      </w:r>
      <w:bookmarkEnd w:id="12"/>
    </w:p>
    <w:tbl>
      <w:tblPr>
        <w:tblStyle w:val="TableGrid"/>
        <w:tblW w:w="10109"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2388"/>
        <w:gridCol w:w="1265"/>
        <w:gridCol w:w="1614"/>
        <w:gridCol w:w="1614"/>
        <w:gridCol w:w="1614"/>
        <w:gridCol w:w="1614"/>
      </w:tblGrid>
      <w:tr w:rsidR="00124A4B" w:rsidRPr="005A4385" w14:paraId="05818769" w14:textId="77777777" w:rsidTr="00172DEB">
        <w:tc>
          <w:tcPr>
            <w:tcW w:w="2388" w:type="dxa"/>
            <w:shd w:val="clear" w:color="auto" w:fill="775431"/>
          </w:tcPr>
          <w:p w14:paraId="13A19BBD" w14:textId="77777777"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Company</w:t>
            </w:r>
          </w:p>
          <w:p w14:paraId="39E06A0B" w14:textId="77777777" w:rsidR="00124A4B" w:rsidRPr="00172DEB" w:rsidRDefault="00124A4B" w:rsidP="00A675B2">
            <w:pPr>
              <w:rPr>
                <w:rFonts w:cstheme="minorHAnsi"/>
                <w:color w:val="FFFFFF" w:themeColor="background1"/>
                <w:sz w:val="24"/>
              </w:rPr>
            </w:pPr>
          </w:p>
        </w:tc>
        <w:tc>
          <w:tcPr>
            <w:tcW w:w="1265" w:type="dxa"/>
            <w:shd w:val="clear" w:color="auto" w:fill="775431"/>
          </w:tcPr>
          <w:p w14:paraId="16925A32" w14:textId="686C75D1"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Financial period ended</w:t>
            </w:r>
          </w:p>
        </w:tc>
        <w:tc>
          <w:tcPr>
            <w:tcW w:w="1614" w:type="dxa"/>
            <w:shd w:val="clear" w:color="auto" w:fill="775431"/>
          </w:tcPr>
          <w:p w14:paraId="7150ED4D" w14:textId="659169BD"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Total Revenue</w:t>
            </w:r>
          </w:p>
          <w:p w14:paraId="48ACA3D9" w14:textId="1867DAD1"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(currency)</w:t>
            </w:r>
          </w:p>
        </w:tc>
        <w:tc>
          <w:tcPr>
            <w:tcW w:w="1614" w:type="dxa"/>
            <w:shd w:val="clear" w:color="auto" w:fill="775431"/>
          </w:tcPr>
          <w:p w14:paraId="2216A5DC" w14:textId="041E5A21"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Profit</w:t>
            </w:r>
            <w:r w:rsidR="00172DEB" w:rsidRPr="00172DEB">
              <w:rPr>
                <w:rFonts w:cstheme="minorHAnsi"/>
                <w:b/>
                <w:color w:val="FFFFFF" w:themeColor="background1"/>
                <w:sz w:val="24"/>
              </w:rPr>
              <w:t xml:space="preserve"> for the period</w:t>
            </w:r>
          </w:p>
          <w:p w14:paraId="59E59D38" w14:textId="3421BB8C"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(currency)</w:t>
            </w:r>
          </w:p>
        </w:tc>
        <w:tc>
          <w:tcPr>
            <w:tcW w:w="1614" w:type="dxa"/>
            <w:shd w:val="clear" w:color="auto" w:fill="775431"/>
          </w:tcPr>
          <w:p w14:paraId="58CD654E" w14:textId="1B63F70D" w:rsidR="00124A4B" w:rsidRPr="00172DEB" w:rsidRDefault="00172DEB" w:rsidP="00A675B2">
            <w:pPr>
              <w:jc w:val="center"/>
              <w:rPr>
                <w:rFonts w:cstheme="minorHAnsi"/>
                <w:b/>
                <w:color w:val="FFFFFF" w:themeColor="background1"/>
                <w:sz w:val="24"/>
              </w:rPr>
            </w:pPr>
            <w:r w:rsidRPr="00172DEB">
              <w:rPr>
                <w:rFonts w:cstheme="minorHAnsi"/>
                <w:b/>
                <w:color w:val="FFFFFF" w:themeColor="background1"/>
                <w:sz w:val="24"/>
              </w:rPr>
              <w:t>Total a</w:t>
            </w:r>
            <w:r w:rsidR="00124A4B" w:rsidRPr="00172DEB">
              <w:rPr>
                <w:rFonts w:cstheme="minorHAnsi"/>
                <w:b/>
                <w:color w:val="FFFFFF" w:themeColor="background1"/>
                <w:sz w:val="24"/>
              </w:rPr>
              <w:t>ssets</w:t>
            </w:r>
          </w:p>
          <w:p w14:paraId="5AB433C1" w14:textId="14035079"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(currency)</w:t>
            </w:r>
          </w:p>
        </w:tc>
        <w:tc>
          <w:tcPr>
            <w:tcW w:w="1614" w:type="dxa"/>
            <w:shd w:val="clear" w:color="auto" w:fill="775431"/>
          </w:tcPr>
          <w:p w14:paraId="4E326BD2" w14:textId="77777777"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Shareholder funds</w:t>
            </w:r>
          </w:p>
          <w:p w14:paraId="7F5F4907" w14:textId="16F3D763" w:rsidR="00124A4B" w:rsidRPr="00172DEB" w:rsidRDefault="00124A4B" w:rsidP="00A675B2">
            <w:pPr>
              <w:jc w:val="center"/>
              <w:rPr>
                <w:rFonts w:cstheme="minorHAnsi"/>
                <w:b/>
                <w:color w:val="FFFFFF" w:themeColor="background1"/>
                <w:sz w:val="24"/>
              </w:rPr>
            </w:pPr>
            <w:r w:rsidRPr="00172DEB">
              <w:rPr>
                <w:rFonts w:cstheme="minorHAnsi"/>
                <w:b/>
                <w:color w:val="FFFFFF" w:themeColor="background1"/>
                <w:sz w:val="24"/>
              </w:rPr>
              <w:t>(currency)</w:t>
            </w:r>
          </w:p>
        </w:tc>
      </w:tr>
      <w:tr w:rsidR="00124A4B" w14:paraId="44AC9BD7" w14:textId="77777777" w:rsidTr="00172DEB">
        <w:tc>
          <w:tcPr>
            <w:tcW w:w="2388" w:type="dxa"/>
            <w:vAlign w:val="center"/>
          </w:tcPr>
          <w:p w14:paraId="55346FFB" w14:textId="5031FB96" w:rsidR="00124A4B" w:rsidRPr="00A675B2" w:rsidRDefault="00124A4B" w:rsidP="0080798B">
            <w:pPr>
              <w:rPr>
                <w:rFonts w:cstheme="minorHAnsi"/>
                <w:sz w:val="24"/>
              </w:rPr>
            </w:pPr>
            <w:r w:rsidRPr="00A675B2">
              <w:rPr>
                <w:rFonts w:cstheme="minorHAnsi"/>
                <w:sz w:val="24"/>
              </w:rPr>
              <w:t>[Insert company name]</w:t>
            </w:r>
          </w:p>
        </w:tc>
        <w:tc>
          <w:tcPr>
            <w:tcW w:w="1265" w:type="dxa"/>
            <w:vAlign w:val="center"/>
          </w:tcPr>
          <w:p w14:paraId="5B4A05B0" w14:textId="109CF761" w:rsidR="00124A4B" w:rsidRPr="00A675B2" w:rsidRDefault="00124A4B" w:rsidP="0080798B">
            <w:pPr>
              <w:jc w:val="right"/>
              <w:rPr>
                <w:rFonts w:cstheme="minorHAnsi"/>
                <w:sz w:val="24"/>
              </w:rPr>
            </w:pPr>
            <w:r>
              <w:rPr>
                <w:rFonts w:cstheme="minorHAnsi"/>
                <w:sz w:val="24"/>
              </w:rPr>
              <w:t>XXX</w:t>
            </w:r>
          </w:p>
        </w:tc>
        <w:tc>
          <w:tcPr>
            <w:tcW w:w="1614" w:type="dxa"/>
            <w:vAlign w:val="center"/>
          </w:tcPr>
          <w:p w14:paraId="57B8C9CC" w14:textId="079ADE2C" w:rsidR="00124A4B" w:rsidRPr="00A675B2" w:rsidRDefault="00124A4B" w:rsidP="0080798B">
            <w:pPr>
              <w:jc w:val="right"/>
              <w:rPr>
                <w:rFonts w:cstheme="minorHAnsi"/>
                <w:sz w:val="24"/>
              </w:rPr>
            </w:pPr>
            <w:r w:rsidRPr="00A675B2">
              <w:rPr>
                <w:rFonts w:cstheme="minorHAnsi"/>
                <w:sz w:val="24"/>
              </w:rPr>
              <w:t>XXX</w:t>
            </w:r>
          </w:p>
        </w:tc>
        <w:tc>
          <w:tcPr>
            <w:tcW w:w="1614" w:type="dxa"/>
            <w:vAlign w:val="center"/>
          </w:tcPr>
          <w:p w14:paraId="67227A3D" w14:textId="5490C4A2" w:rsidR="00124A4B" w:rsidRPr="00A675B2" w:rsidRDefault="00124A4B" w:rsidP="0080798B">
            <w:pPr>
              <w:jc w:val="right"/>
              <w:rPr>
                <w:rFonts w:cstheme="minorHAnsi"/>
                <w:sz w:val="24"/>
              </w:rPr>
            </w:pPr>
            <w:r w:rsidRPr="00A675B2">
              <w:rPr>
                <w:rFonts w:cstheme="minorHAnsi"/>
                <w:sz w:val="24"/>
              </w:rPr>
              <w:t>XXX</w:t>
            </w:r>
          </w:p>
        </w:tc>
        <w:tc>
          <w:tcPr>
            <w:tcW w:w="1614" w:type="dxa"/>
            <w:vAlign w:val="center"/>
          </w:tcPr>
          <w:p w14:paraId="30B85BEA" w14:textId="4A1E21F7" w:rsidR="00124A4B" w:rsidRPr="00A675B2" w:rsidRDefault="00124A4B" w:rsidP="0080798B">
            <w:pPr>
              <w:jc w:val="right"/>
              <w:rPr>
                <w:rFonts w:cstheme="minorHAnsi"/>
                <w:sz w:val="24"/>
              </w:rPr>
            </w:pPr>
            <w:r w:rsidRPr="00A675B2">
              <w:rPr>
                <w:rFonts w:cstheme="minorHAnsi"/>
                <w:sz w:val="24"/>
              </w:rPr>
              <w:t>XXX</w:t>
            </w:r>
          </w:p>
        </w:tc>
        <w:tc>
          <w:tcPr>
            <w:tcW w:w="1614" w:type="dxa"/>
            <w:vAlign w:val="center"/>
          </w:tcPr>
          <w:p w14:paraId="5757217D" w14:textId="7BCBD170" w:rsidR="00124A4B" w:rsidRPr="00A675B2" w:rsidRDefault="00124A4B" w:rsidP="0080798B">
            <w:pPr>
              <w:jc w:val="right"/>
              <w:rPr>
                <w:rFonts w:cstheme="minorHAnsi"/>
                <w:sz w:val="24"/>
              </w:rPr>
            </w:pPr>
            <w:r w:rsidRPr="00A675B2">
              <w:rPr>
                <w:rFonts w:cstheme="minorHAnsi"/>
                <w:sz w:val="24"/>
              </w:rPr>
              <w:t xml:space="preserve">XXX </w:t>
            </w:r>
          </w:p>
        </w:tc>
      </w:tr>
      <w:tr w:rsidR="00124A4B" w14:paraId="10DB1CCC" w14:textId="77777777" w:rsidTr="00172DEB">
        <w:tc>
          <w:tcPr>
            <w:tcW w:w="2388" w:type="dxa"/>
            <w:vAlign w:val="center"/>
          </w:tcPr>
          <w:p w14:paraId="04C972B9" w14:textId="7733FE2E" w:rsidR="00124A4B" w:rsidRPr="00A675B2" w:rsidRDefault="00124A4B" w:rsidP="0080798B">
            <w:pPr>
              <w:rPr>
                <w:rFonts w:cstheme="minorHAnsi"/>
                <w:sz w:val="24"/>
              </w:rPr>
            </w:pPr>
            <w:r w:rsidRPr="00A675B2">
              <w:rPr>
                <w:rFonts w:cstheme="minorHAnsi"/>
                <w:sz w:val="24"/>
              </w:rPr>
              <w:t>[Insert company name]</w:t>
            </w:r>
          </w:p>
        </w:tc>
        <w:tc>
          <w:tcPr>
            <w:tcW w:w="1265" w:type="dxa"/>
            <w:vAlign w:val="center"/>
          </w:tcPr>
          <w:p w14:paraId="3F42DB1B" w14:textId="20AB138A" w:rsidR="00124A4B" w:rsidRDefault="00124A4B" w:rsidP="0080798B">
            <w:pPr>
              <w:jc w:val="right"/>
              <w:rPr>
                <w:rFonts w:cstheme="minorHAnsi"/>
                <w:sz w:val="24"/>
              </w:rPr>
            </w:pPr>
            <w:r>
              <w:rPr>
                <w:rFonts w:cstheme="minorHAnsi"/>
                <w:sz w:val="24"/>
              </w:rPr>
              <w:t>XXX</w:t>
            </w:r>
          </w:p>
        </w:tc>
        <w:tc>
          <w:tcPr>
            <w:tcW w:w="1614" w:type="dxa"/>
            <w:vAlign w:val="center"/>
          </w:tcPr>
          <w:p w14:paraId="02DC619F" w14:textId="5E194D1A" w:rsidR="00124A4B" w:rsidRPr="00A675B2" w:rsidRDefault="00124A4B" w:rsidP="0080798B">
            <w:pPr>
              <w:jc w:val="right"/>
              <w:rPr>
                <w:rFonts w:cstheme="minorHAnsi"/>
                <w:sz w:val="24"/>
              </w:rPr>
            </w:pPr>
            <w:r w:rsidRPr="00A675B2">
              <w:rPr>
                <w:rFonts w:cstheme="minorHAnsi"/>
                <w:sz w:val="24"/>
              </w:rPr>
              <w:t>XXX</w:t>
            </w:r>
          </w:p>
        </w:tc>
        <w:tc>
          <w:tcPr>
            <w:tcW w:w="1614" w:type="dxa"/>
            <w:vAlign w:val="center"/>
          </w:tcPr>
          <w:p w14:paraId="5B99B6D3" w14:textId="0BAFD296" w:rsidR="00124A4B" w:rsidRPr="00A675B2" w:rsidRDefault="00124A4B" w:rsidP="0080798B">
            <w:pPr>
              <w:jc w:val="right"/>
              <w:rPr>
                <w:rFonts w:cstheme="minorHAnsi"/>
                <w:sz w:val="24"/>
              </w:rPr>
            </w:pPr>
            <w:r w:rsidRPr="00A675B2">
              <w:rPr>
                <w:rFonts w:cstheme="minorHAnsi"/>
                <w:sz w:val="24"/>
              </w:rPr>
              <w:t>XXX</w:t>
            </w:r>
          </w:p>
        </w:tc>
        <w:tc>
          <w:tcPr>
            <w:tcW w:w="1614" w:type="dxa"/>
            <w:vAlign w:val="center"/>
          </w:tcPr>
          <w:p w14:paraId="3307A0FC" w14:textId="732E8CCC" w:rsidR="00124A4B" w:rsidRPr="00A675B2" w:rsidRDefault="00124A4B" w:rsidP="0080798B">
            <w:pPr>
              <w:jc w:val="right"/>
              <w:rPr>
                <w:rFonts w:cstheme="minorHAnsi"/>
                <w:sz w:val="24"/>
              </w:rPr>
            </w:pPr>
            <w:r w:rsidRPr="00A675B2">
              <w:rPr>
                <w:rFonts w:cstheme="minorHAnsi"/>
                <w:sz w:val="24"/>
              </w:rPr>
              <w:t>XXX</w:t>
            </w:r>
          </w:p>
        </w:tc>
        <w:tc>
          <w:tcPr>
            <w:tcW w:w="1614" w:type="dxa"/>
            <w:vAlign w:val="center"/>
          </w:tcPr>
          <w:p w14:paraId="46B7B658" w14:textId="5BDC52D0" w:rsidR="00124A4B" w:rsidRPr="00A675B2" w:rsidRDefault="00124A4B" w:rsidP="0080798B">
            <w:pPr>
              <w:jc w:val="right"/>
              <w:rPr>
                <w:rFonts w:cstheme="minorHAnsi"/>
                <w:sz w:val="24"/>
              </w:rPr>
            </w:pPr>
            <w:r w:rsidRPr="00A675B2">
              <w:rPr>
                <w:rFonts w:cstheme="minorHAnsi"/>
                <w:sz w:val="24"/>
              </w:rPr>
              <w:t xml:space="preserve">XXX </w:t>
            </w:r>
          </w:p>
        </w:tc>
      </w:tr>
    </w:tbl>
    <w:p w14:paraId="17CF64D2" w14:textId="77777777" w:rsidR="00654D5F" w:rsidRDefault="00654D5F" w:rsidP="006653E9">
      <w:pPr>
        <w:spacing w:after="0"/>
      </w:pPr>
    </w:p>
    <w:p w14:paraId="39D721B6" w14:textId="045F81F2" w:rsidR="00A675B2" w:rsidRDefault="00885058" w:rsidP="00A675B2">
      <w:pPr>
        <w:pStyle w:val="Heading2"/>
      </w:pPr>
      <w:bookmarkStart w:id="13" w:name="_Toc107404080"/>
      <w:r>
        <w:t>N</w:t>
      </w:r>
      <w:r w:rsidR="00F46192">
        <w:t xml:space="preserve">on long-term </w:t>
      </w:r>
      <w:r>
        <w:t>applicant</w:t>
      </w:r>
      <w:r w:rsidR="00A675B2">
        <w:t xml:space="preserve"> forecast financial information</w:t>
      </w:r>
      <w:bookmarkEnd w:id="13"/>
    </w:p>
    <w:tbl>
      <w:tblPr>
        <w:tblStyle w:val="TableGrid"/>
        <w:tblW w:w="1006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6091"/>
        <w:gridCol w:w="1417"/>
        <w:gridCol w:w="1276"/>
        <w:gridCol w:w="1276"/>
      </w:tblGrid>
      <w:tr w:rsidR="009971F1" w:rsidRPr="006653E9" w14:paraId="34DFF181" w14:textId="77777777" w:rsidTr="00172DEB">
        <w:tc>
          <w:tcPr>
            <w:tcW w:w="6091" w:type="dxa"/>
            <w:shd w:val="clear" w:color="auto" w:fill="775431"/>
          </w:tcPr>
          <w:p w14:paraId="27617733" w14:textId="563FFF7F" w:rsidR="009971F1" w:rsidRPr="00172DEB" w:rsidRDefault="009971F1" w:rsidP="00AD504D">
            <w:pPr>
              <w:jc w:val="both"/>
              <w:rPr>
                <w:rFonts w:cs="Tahoma"/>
                <w:b/>
                <w:color w:val="FFFFFF" w:themeColor="background1"/>
                <w:sz w:val="24"/>
                <w:szCs w:val="24"/>
                <w:lang w:eastAsia="ja-JP"/>
              </w:rPr>
            </w:pPr>
            <w:r w:rsidRPr="00172DEB">
              <w:rPr>
                <w:rFonts w:cs="Tahoma"/>
                <w:b/>
                <w:color w:val="FFFFFF" w:themeColor="background1"/>
                <w:sz w:val="24"/>
                <w:szCs w:val="24"/>
                <w:lang w:eastAsia="ja-JP"/>
              </w:rPr>
              <w:t xml:space="preserve">Income Statement </w:t>
            </w:r>
          </w:p>
          <w:p w14:paraId="61269759" w14:textId="2F104183" w:rsidR="009971F1" w:rsidRPr="00172DEB" w:rsidRDefault="009971F1" w:rsidP="00AD504D">
            <w:pPr>
              <w:jc w:val="both"/>
              <w:rPr>
                <w:rFonts w:cs="Tahoma"/>
                <w:b/>
                <w:color w:val="FFFFFF" w:themeColor="background1"/>
                <w:sz w:val="24"/>
                <w:szCs w:val="24"/>
                <w:lang w:eastAsia="ja-JP"/>
              </w:rPr>
            </w:pPr>
            <w:r w:rsidRPr="00172DEB">
              <w:rPr>
                <w:rFonts w:cs="Tahoma"/>
                <w:b/>
                <w:color w:val="FFFFFF" w:themeColor="background1"/>
                <w:sz w:val="24"/>
                <w:szCs w:val="24"/>
                <w:lang w:eastAsia="ja-JP"/>
              </w:rPr>
              <w:t>[Insert currency]</w:t>
            </w:r>
          </w:p>
        </w:tc>
        <w:tc>
          <w:tcPr>
            <w:tcW w:w="1417" w:type="dxa"/>
            <w:shd w:val="clear" w:color="auto" w:fill="775431"/>
          </w:tcPr>
          <w:p w14:paraId="20891789" w14:textId="62883CFE" w:rsidR="009971F1" w:rsidRPr="00172DEB" w:rsidRDefault="009971F1" w:rsidP="00E67376">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p w14:paraId="4658B351" w14:textId="1F98B823" w:rsidR="009971F1" w:rsidRPr="00172DEB" w:rsidRDefault="009971F1" w:rsidP="006653E9">
            <w:pPr>
              <w:ind w:left="-250"/>
              <w:jc w:val="center"/>
              <w:rPr>
                <w:rFonts w:cs="Tahoma"/>
                <w:b/>
                <w:color w:val="FFFFFF" w:themeColor="background1"/>
                <w:sz w:val="24"/>
                <w:szCs w:val="24"/>
                <w:lang w:eastAsia="ja-JP"/>
              </w:rPr>
            </w:pPr>
          </w:p>
        </w:tc>
        <w:tc>
          <w:tcPr>
            <w:tcW w:w="1276" w:type="dxa"/>
            <w:shd w:val="clear" w:color="auto" w:fill="775431"/>
          </w:tcPr>
          <w:p w14:paraId="53E40E61" w14:textId="286F7C5C" w:rsidR="009971F1" w:rsidRPr="00172DEB" w:rsidRDefault="009971F1" w:rsidP="006653E9">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76" w:type="dxa"/>
            <w:shd w:val="clear" w:color="auto" w:fill="775431"/>
          </w:tcPr>
          <w:p w14:paraId="6F0884EA" w14:textId="300D306A" w:rsidR="009971F1" w:rsidRPr="00172DEB" w:rsidRDefault="009971F1" w:rsidP="006653E9">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r>
      <w:tr w:rsidR="009971F1" w:rsidRPr="006653E9" w14:paraId="3439B39B" w14:textId="77777777" w:rsidTr="00172DEB">
        <w:tc>
          <w:tcPr>
            <w:tcW w:w="6091" w:type="dxa"/>
          </w:tcPr>
          <w:p w14:paraId="0E40BC4E" w14:textId="77777777" w:rsidR="009971F1" w:rsidRPr="006653E9" w:rsidRDefault="009971F1" w:rsidP="00AD504D">
            <w:pPr>
              <w:tabs>
                <w:tab w:val="right" w:pos="4174"/>
              </w:tabs>
              <w:jc w:val="both"/>
              <w:rPr>
                <w:rFonts w:cs="Tahoma"/>
                <w:b/>
                <w:sz w:val="24"/>
                <w:szCs w:val="24"/>
                <w:lang w:eastAsia="ja-JP"/>
              </w:rPr>
            </w:pPr>
            <w:r w:rsidRPr="006653E9">
              <w:rPr>
                <w:rFonts w:cs="Tahoma"/>
                <w:b/>
                <w:sz w:val="24"/>
                <w:szCs w:val="24"/>
                <w:lang w:eastAsia="ja-JP"/>
              </w:rPr>
              <w:t>Premiums:</w:t>
            </w:r>
            <w:r w:rsidRPr="006653E9">
              <w:rPr>
                <w:rFonts w:cs="Tahoma"/>
                <w:b/>
                <w:sz w:val="24"/>
                <w:szCs w:val="24"/>
                <w:lang w:eastAsia="ja-JP"/>
              </w:rPr>
              <w:tab/>
            </w:r>
          </w:p>
        </w:tc>
        <w:tc>
          <w:tcPr>
            <w:tcW w:w="1417" w:type="dxa"/>
          </w:tcPr>
          <w:p w14:paraId="6484B907" w14:textId="77777777" w:rsidR="009971F1" w:rsidRPr="006653E9" w:rsidRDefault="009971F1" w:rsidP="00AD504D">
            <w:pPr>
              <w:jc w:val="right"/>
              <w:rPr>
                <w:rFonts w:cs="Tahoma"/>
                <w:sz w:val="24"/>
                <w:szCs w:val="24"/>
                <w:lang w:eastAsia="ja-JP"/>
              </w:rPr>
            </w:pPr>
          </w:p>
        </w:tc>
        <w:tc>
          <w:tcPr>
            <w:tcW w:w="1276" w:type="dxa"/>
          </w:tcPr>
          <w:p w14:paraId="52BB2054" w14:textId="77777777" w:rsidR="009971F1" w:rsidRPr="006653E9" w:rsidRDefault="009971F1" w:rsidP="00AD504D">
            <w:pPr>
              <w:jc w:val="right"/>
              <w:rPr>
                <w:rFonts w:cs="Tahoma"/>
                <w:sz w:val="24"/>
                <w:szCs w:val="24"/>
                <w:lang w:eastAsia="ja-JP"/>
              </w:rPr>
            </w:pPr>
          </w:p>
        </w:tc>
        <w:tc>
          <w:tcPr>
            <w:tcW w:w="1276" w:type="dxa"/>
          </w:tcPr>
          <w:p w14:paraId="6FD407BC" w14:textId="77777777" w:rsidR="009971F1" w:rsidRPr="006653E9" w:rsidRDefault="009971F1" w:rsidP="00AD504D">
            <w:pPr>
              <w:jc w:val="right"/>
              <w:rPr>
                <w:rFonts w:cs="Tahoma"/>
                <w:sz w:val="24"/>
                <w:szCs w:val="24"/>
                <w:lang w:eastAsia="ja-JP"/>
              </w:rPr>
            </w:pPr>
          </w:p>
        </w:tc>
      </w:tr>
      <w:tr w:rsidR="009971F1" w:rsidRPr="006653E9" w14:paraId="246AF6B0" w14:textId="77777777" w:rsidTr="00172DEB">
        <w:tc>
          <w:tcPr>
            <w:tcW w:w="6091" w:type="dxa"/>
          </w:tcPr>
          <w:p w14:paraId="24AC01F9" w14:textId="2C4CEE6D" w:rsidR="009971F1" w:rsidRPr="006653E9" w:rsidRDefault="009971F1" w:rsidP="009971F1">
            <w:pPr>
              <w:jc w:val="both"/>
              <w:rPr>
                <w:rFonts w:cs="Tahoma"/>
                <w:sz w:val="24"/>
                <w:szCs w:val="24"/>
                <w:lang w:eastAsia="ja-JP"/>
              </w:rPr>
            </w:pPr>
            <w:r w:rsidRPr="006653E9">
              <w:rPr>
                <w:rFonts w:cs="Tahoma"/>
                <w:sz w:val="24"/>
                <w:szCs w:val="24"/>
                <w:lang w:eastAsia="ja-JP"/>
              </w:rPr>
              <w:t>Premium written</w:t>
            </w:r>
          </w:p>
        </w:tc>
        <w:tc>
          <w:tcPr>
            <w:tcW w:w="1417" w:type="dxa"/>
          </w:tcPr>
          <w:p w14:paraId="75D47DED" w14:textId="6DDB6A62"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73EFF072" w14:textId="72826F66"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56E82F49" w14:textId="17D9FCE0" w:rsidR="009971F1" w:rsidRPr="006653E9" w:rsidRDefault="009971F1" w:rsidP="00AD504D">
            <w:pPr>
              <w:jc w:val="right"/>
              <w:rPr>
                <w:rFonts w:cs="Tahoma"/>
                <w:sz w:val="24"/>
                <w:szCs w:val="24"/>
                <w:lang w:eastAsia="ja-JP"/>
              </w:rPr>
            </w:pPr>
            <w:r w:rsidRPr="006653E9">
              <w:rPr>
                <w:rFonts w:cs="Tahoma"/>
                <w:sz w:val="24"/>
                <w:szCs w:val="24"/>
                <w:lang w:eastAsia="ja-JP"/>
              </w:rPr>
              <w:t>XXX</w:t>
            </w:r>
          </w:p>
        </w:tc>
      </w:tr>
      <w:tr w:rsidR="009971F1" w:rsidRPr="006653E9" w14:paraId="7666C98D" w14:textId="77777777" w:rsidTr="00172DEB">
        <w:tc>
          <w:tcPr>
            <w:tcW w:w="6091" w:type="dxa"/>
          </w:tcPr>
          <w:p w14:paraId="36867862" w14:textId="5F689E77" w:rsidR="009971F1" w:rsidRPr="006653E9" w:rsidRDefault="009971F1" w:rsidP="009971F1">
            <w:pPr>
              <w:jc w:val="both"/>
              <w:rPr>
                <w:rFonts w:cs="Tahoma"/>
                <w:sz w:val="24"/>
                <w:szCs w:val="24"/>
              </w:rPr>
            </w:pPr>
            <w:r w:rsidRPr="006653E9">
              <w:rPr>
                <w:rFonts w:cs="Tahoma"/>
                <w:sz w:val="24"/>
                <w:szCs w:val="24"/>
              </w:rPr>
              <w:t>Reinsurance premium written</w:t>
            </w:r>
          </w:p>
        </w:tc>
        <w:tc>
          <w:tcPr>
            <w:tcW w:w="1417" w:type="dxa"/>
          </w:tcPr>
          <w:p w14:paraId="5FC51527" w14:textId="798A2BD4"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26C952EF" w14:textId="44C04BCB"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147F6588" w14:textId="20287441"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344E3DDA" w14:textId="77777777" w:rsidTr="00172DEB">
        <w:tc>
          <w:tcPr>
            <w:tcW w:w="6091" w:type="dxa"/>
          </w:tcPr>
          <w:p w14:paraId="604F1A6F" w14:textId="06D10ECB" w:rsidR="009971F1" w:rsidRPr="006653E9" w:rsidRDefault="009971F1" w:rsidP="009971F1">
            <w:pPr>
              <w:jc w:val="both"/>
              <w:rPr>
                <w:rFonts w:cs="Tahoma"/>
                <w:sz w:val="24"/>
                <w:szCs w:val="24"/>
              </w:rPr>
            </w:pPr>
            <w:r w:rsidRPr="006653E9">
              <w:rPr>
                <w:rFonts w:cs="Tahoma"/>
                <w:sz w:val="24"/>
                <w:szCs w:val="24"/>
                <w:lang w:eastAsia="ja-JP"/>
              </w:rPr>
              <w:t>Change in unearned premium reserve (“UPR”)</w:t>
            </w:r>
          </w:p>
        </w:tc>
        <w:tc>
          <w:tcPr>
            <w:tcW w:w="1417" w:type="dxa"/>
            <w:shd w:val="clear" w:color="auto" w:fill="auto"/>
          </w:tcPr>
          <w:p w14:paraId="55B60A09" w14:textId="4B009C5B"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3ABE2D2" w14:textId="717B387B"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34296D2E" w14:textId="1F32B654"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2000E9A2" w14:textId="77777777" w:rsidTr="00172DEB">
        <w:tc>
          <w:tcPr>
            <w:tcW w:w="6091" w:type="dxa"/>
          </w:tcPr>
          <w:p w14:paraId="38A79A41" w14:textId="477A9A38" w:rsidR="009971F1" w:rsidRPr="006653E9" w:rsidRDefault="009971F1" w:rsidP="009971F1">
            <w:pPr>
              <w:jc w:val="both"/>
              <w:rPr>
                <w:rFonts w:cs="Tahoma"/>
                <w:sz w:val="24"/>
                <w:szCs w:val="24"/>
              </w:rPr>
            </w:pPr>
            <w:r w:rsidRPr="006653E9">
              <w:rPr>
                <w:rFonts w:cs="Tahoma"/>
                <w:sz w:val="24"/>
                <w:szCs w:val="24"/>
              </w:rPr>
              <w:t>Change in reinsurance UPR</w:t>
            </w:r>
          </w:p>
        </w:tc>
        <w:tc>
          <w:tcPr>
            <w:tcW w:w="1417" w:type="dxa"/>
          </w:tcPr>
          <w:p w14:paraId="10D58316" w14:textId="778980DD"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6A12A3CE" w14:textId="7121A202"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6822F43E" w14:textId="32510D28"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2E4FED7E" w14:textId="77777777" w:rsidTr="00172DEB">
        <w:tc>
          <w:tcPr>
            <w:tcW w:w="6091" w:type="dxa"/>
          </w:tcPr>
          <w:p w14:paraId="7BF3C446" w14:textId="77777777" w:rsidR="009971F1" w:rsidRPr="006653E9" w:rsidRDefault="009971F1" w:rsidP="00AD504D">
            <w:pPr>
              <w:jc w:val="both"/>
              <w:rPr>
                <w:rFonts w:cs="Tahoma"/>
                <w:b/>
                <w:sz w:val="24"/>
                <w:szCs w:val="24"/>
                <w:lang w:eastAsia="ja-JP"/>
              </w:rPr>
            </w:pPr>
            <w:r w:rsidRPr="006653E9">
              <w:rPr>
                <w:rFonts w:cs="Tahoma"/>
                <w:b/>
                <w:sz w:val="24"/>
                <w:szCs w:val="24"/>
                <w:lang w:eastAsia="ja-JP"/>
              </w:rPr>
              <w:t>Net premium earned</w:t>
            </w:r>
          </w:p>
        </w:tc>
        <w:tc>
          <w:tcPr>
            <w:tcW w:w="1417" w:type="dxa"/>
          </w:tcPr>
          <w:p w14:paraId="51BD9922" w14:textId="46509E25"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c>
          <w:tcPr>
            <w:tcW w:w="1276" w:type="dxa"/>
          </w:tcPr>
          <w:p w14:paraId="71A87D99" w14:textId="63AB7FB9" w:rsidR="009971F1" w:rsidRPr="006653E9" w:rsidRDefault="009971F1" w:rsidP="00AD504D">
            <w:pPr>
              <w:jc w:val="right"/>
              <w:rPr>
                <w:rFonts w:cs="Tahoma"/>
                <w:sz w:val="24"/>
                <w:szCs w:val="24"/>
                <w:lang w:eastAsia="ja-JP"/>
              </w:rPr>
            </w:pPr>
            <w:r w:rsidRPr="006653E9">
              <w:rPr>
                <w:rFonts w:cs="Tahoma"/>
                <w:b/>
                <w:sz w:val="24"/>
                <w:szCs w:val="24"/>
                <w:lang w:eastAsia="ja-JP"/>
              </w:rPr>
              <w:t>XXX</w:t>
            </w:r>
          </w:p>
        </w:tc>
        <w:tc>
          <w:tcPr>
            <w:tcW w:w="1276" w:type="dxa"/>
          </w:tcPr>
          <w:p w14:paraId="67E74506" w14:textId="0D6189AD" w:rsidR="009971F1" w:rsidRPr="006653E9" w:rsidRDefault="009971F1" w:rsidP="00AD504D">
            <w:pPr>
              <w:jc w:val="right"/>
              <w:rPr>
                <w:rFonts w:cs="Tahoma"/>
                <w:sz w:val="24"/>
                <w:szCs w:val="24"/>
                <w:lang w:eastAsia="ja-JP"/>
              </w:rPr>
            </w:pPr>
            <w:r w:rsidRPr="006653E9">
              <w:rPr>
                <w:rFonts w:cs="Tahoma"/>
                <w:b/>
                <w:sz w:val="24"/>
                <w:szCs w:val="24"/>
                <w:lang w:eastAsia="ja-JP"/>
              </w:rPr>
              <w:t>XXX</w:t>
            </w:r>
          </w:p>
        </w:tc>
      </w:tr>
      <w:tr w:rsidR="009971F1" w:rsidRPr="006653E9" w14:paraId="28F17315" w14:textId="77777777" w:rsidTr="00172DEB">
        <w:tc>
          <w:tcPr>
            <w:tcW w:w="6091" w:type="dxa"/>
          </w:tcPr>
          <w:p w14:paraId="4B56CD58" w14:textId="77777777" w:rsidR="009971F1" w:rsidRPr="006653E9" w:rsidRDefault="009971F1" w:rsidP="00AD504D">
            <w:pPr>
              <w:jc w:val="both"/>
              <w:rPr>
                <w:rFonts w:cs="Tahoma"/>
                <w:b/>
                <w:sz w:val="24"/>
                <w:szCs w:val="24"/>
                <w:lang w:eastAsia="ja-JP"/>
              </w:rPr>
            </w:pPr>
          </w:p>
        </w:tc>
        <w:tc>
          <w:tcPr>
            <w:tcW w:w="1417" w:type="dxa"/>
          </w:tcPr>
          <w:p w14:paraId="5C108940" w14:textId="77777777" w:rsidR="009971F1" w:rsidRPr="006653E9" w:rsidRDefault="009971F1" w:rsidP="00AD504D">
            <w:pPr>
              <w:jc w:val="right"/>
              <w:rPr>
                <w:rFonts w:cs="Tahoma"/>
                <w:b/>
                <w:sz w:val="24"/>
                <w:szCs w:val="24"/>
                <w:lang w:eastAsia="ja-JP"/>
              </w:rPr>
            </w:pPr>
          </w:p>
        </w:tc>
        <w:tc>
          <w:tcPr>
            <w:tcW w:w="1276" w:type="dxa"/>
          </w:tcPr>
          <w:p w14:paraId="016E45C1" w14:textId="77777777" w:rsidR="009971F1" w:rsidRPr="006653E9" w:rsidRDefault="009971F1" w:rsidP="00AD504D">
            <w:pPr>
              <w:jc w:val="right"/>
              <w:rPr>
                <w:rFonts w:cs="Tahoma"/>
                <w:b/>
                <w:sz w:val="24"/>
                <w:szCs w:val="24"/>
                <w:lang w:eastAsia="ja-JP"/>
              </w:rPr>
            </w:pPr>
          </w:p>
        </w:tc>
        <w:tc>
          <w:tcPr>
            <w:tcW w:w="1276" w:type="dxa"/>
          </w:tcPr>
          <w:p w14:paraId="7E76A6FF" w14:textId="77777777" w:rsidR="009971F1" w:rsidRPr="006653E9" w:rsidRDefault="009971F1" w:rsidP="00AD504D">
            <w:pPr>
              <w:jc w:val="right"/>
              <w:rPr>
                <w:rFonts w:cs="Tahoma"/>
                <w:b/>
                <w:sz w:val="24"/>
                <w:szCs w:val="24"/>
                <w:lang w:eastAsia="ja-JP"/>
              </w:rPr>
            </w:pPr>
          </w:p>
        </w:tc>
      </w:tr>
      <w:tr w:rsidR="009971F1" w:rsidRPr="006653E9" w14:paraId="79B9720B" w14:textId="77777777" w:rsidTr="00172DEB">
        <w:tc>
          <w:tcPr>
            <w:tcW w:w="6091" w:type="dxa"/>
          </w:tcPr>
          <w:p w14:paraId="51D8C7F7" w14:textId="77777777" w:rsidR="009971F1" w:rsidRPr="006653E9" w:rsidRDefault="009971F1" w:rsidP="00AD504D">
            <w:pPr>
              <w:jc w:val="both"/>
              <w:rPr>
                <w:rFonts w:cs="Tahoma"/>
                <w:b/>
                <w:sz w:val="24"/>
                <w:szCs w:val="24"/>
                <w:lang w:eastAsia="ja-JP"/>
              </w:rPr>
            </w:pPr>
            <w:r w:rsidRPr="006653E9">
              <w:rPr>
                <w:rFonts w:cs="Tahoma"/>
                <w:b/>
                <w:sz w:val="24"/>
                <w:szCs w:val="24"/>
                <w:lang w:eastAsia="ja-JP"/>
              </w:rPr>
              <w:t>Claims</w:t>
            </w:r>
          </w:p>
        </w:tc>
        <w:tc>
          <w:tcPr>
            <w:tcW w:w="1417" w:type="dxa"/>
          </w:tcPr>
          <w:p w14:paraId="047C38AF" w14:textId="77777777" w:rsidR="009971F1" w:rsidRPr="006653E9" w:rsidRDefault="009971F1" w:rsidP="00AD504D">
            <w:pPr>
              <w:rPr>
                <w:rFonts w:cs="Tahoma"/>
                <w:sz w:val="24"/>
                <w:szCs w:val="24"/>
                <w:lang w:eastAsia="ja-JP"/>
              </w:rPr>
            </w:pPr>
          </w:p>
        </w:tc>
        <w:tc>
          <w:tcPr>
            <w:tcW w:w="1276" w:type="dxa"/>
          </w:tcPr>
          <w:p w14:paraId="2C973EE8" w14:textId="77777777" w:rsidR="009971F1" w:rsidRPr="006653E9" w:rsidRDefault="009971F1" w:rsidP="00AD504D">
            <w:pPr>
              <w:jc w:val="right"/>
              <w:rPr>
                <w:rFonts w:cs="Tahoma"/>
                <w:sz w:val="24"/>
                <w:szCs w:val="24"/>
                <w:lang w:eastAsia="ja-JP"/>
              </w:rPr>
            </w:pPr>
          </w:p>
        </w:tc>
        <w:tc>
          <w:tcPr>
            <w:tcW w:w="1276" w:type="dxa"/>
          </w:tcPr>
          <w:p w14:paraId="41552000" w14:textId="77777777" w:rsidR="009971F1" w:rsidRPr="006653E9" w:rsidRDefault="009971F1" w:rsidP="00AD504D">
            <w:pPr>
              <w:jc w:val="right"/>
              <w:rPr>
                <w:rFonts w:cs="Tahoma"/>
                <w:sz w:val="24"/>
                <w:szCs w:val="24"/>
                <w:lang w:eastAsia="ja-JP"/>
              </w:rPr>
            </w:pPr>
          </w:p>
        </w:tc>
      </w:tr>
      <w:tr w:rsidR="009971F1" w:rsidRPr="006653E9" w14:paraId="47BB172F" w14:textId="77777777" w:rsidTr="00172DEB">
        <w:tc>
          <w:tcPr>
            <w:tcW w:w="6091" w:type="dxa"/>
          </w:tcPr>
          <w:p w14:paraId="5A590C3A" w14:textId="7BF89D4E" w:rsidR="009971F1" w:rsidRPr="006653E9" w:rsidRDefault="009971F1" w:rsidP="009971F1">
            <w:pPr>
              <w:jc w:val="both"/>
              <w:rPr>
                <w:rFonts w:cs="Tahoma"/>
                <w:sz w:val="24"/>
                <w:szCs w:val="24"/>
                <w:lang w:eastAsia="ja-JP"/>
              </w:rPr>
            </w:pPr>
            <w:r w:rsidRPr="006653E9">
              <w:rPr>
                <w:rFonts w:cs="Tahoma"/>
                <w:sz w:val="24"/>
                <w:szCs w:val="24"/>
                <w:lang w:eastAsia="ja-JP"/>
              </w:rPr>
              <w:t>Claims paid</w:t>
            </w:r>
          </w:p>
        </w:tc>
        <w:tc>
          <w:tcPr>
            <w:tcW w:w="1417" w:type="dxa"/>
          </w:tcPr>
          <w:p w14:paraId="2536ED35" w14:textId="34E1197D"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736BF74" w14:textId="751E97C0"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1A5B9DA2" w14:textId="4FECBEED"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0172AFB5" w14:textId="77777777" w:rsidTr="00172DEB">
        <w:tc>
          <w:tcPr>
            <w:tcW w:w="6091" w:type="dxa"/>
          </w:tcPr>
          <w:p w14:paraId="6F753CEA" w14:textId="77777777" w:rsidR="009971F1" w:rsidRPr="006653E9" w:rsidRDefault="009971F1" w:rsidP="009971F1">
            <w:pPr>
              <w:jc w:val="both"/>
              <w:rPr>
                <w:rFonts w:cs="Tahoma"/>
                <w:sz w:val="24"/>
                <w:szCs w:val="24"/>
                <w:lang w:eastAsia="ja-JP"/>
              </w:rPr>
            </w:pPr>
            <w:r w:rsidRPr="006653E9">
              <w:rPr>
                <w:rFonts w:cs="Tahoma"/>
                <w:sz w:val="24"/>
                <w:szCs w:val="24"/>
                <w:lang w:eastAsia="ja-JP"/>
              </w:rPr>
              <w:t>Movement in claims reserves</w:t>
            </w:r>
          </w:p>
        </w:tc>
        <w:tc>
          <w:tcPr>
            <w:tcW w:w="1417" w:type="dxa"/>
          </w:tcPr>
          <w:p w14:paraId="7FAECAD9" w14:textId="6C04E84E"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6FA8F21F" w14:textId="1FE38B5B"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3F5D82E0" w14:textId="184D9F7D"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5F58F241" w14:textId="77777777" w:rsidTr="00172DEB">
        <w:tc>
          <w:tcPr>
            <w:tcW w:w="6091" w:type="dxa"/>
          </w:tcPr>
          <w:p w14:paraId="27CB6E8C" w14:textId="5737762F" w:rsidR="009971F1" w:rsidRPr="006653E9" w:rsidRDefault="009971F1" w:rsidP="009971F1">
            <w:pPr>
              <w:jc w:val="both"/>
              <w:rPr>
                <w:rFonts w:cs="Tahoma"/>
                <w:sz w:val="24"/>
                <w:szCs w:val="24"/>
                <w:lang w:eastAsia="ja-JP"/>
              </w:rPr>
            </w:pPr>
            <w:r w:rsidRPr="006653E9">
              <w:rPr>
                <w:rFonts w:cs="Tahoma"/>
                <w:sz w:val="24"/>
                <w:szCs w:val="24"/>
                <w:lang w:eastAsia="ja-JP"/>
              </w:rPr>
              <w:t>Movement in unexpired risk reserve (“URR”)</w:t>
            </w:r>
          </w:p>
        </w:tc>
        <w:tc>
          <w:tcPr>
            <w:tcW w:w="1417" w:type="dxa"/>
          </w:tcPr>
          <w:p w14:paraId="425CC8C0" w14:textId="254B173E"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7C8E558F" w14:textId="174F1F6F"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7B75555E" w14:textId="274B83F5"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198EF0D7" w14:textId="77777777" w:rsidTr="00172DEB">
        <w:tc>
          <w:tcPr>
            <w:tcW w:w="6091" w:type="dxa"/>
          </w:tcPr>
          <w:p w14:paraId="7252923C" w14:textId="341BE879" w:rsidR="009971F1" w:rsidRPr="006653E9" w:rsidRDefault="009971F1" w:rsidP="009971F1">
            <w:pPr>
              <w:jc w:val="both"/>
              <w:rPr>
                <w:rFonts w:cs="Tahoma"/>
                <w:b/>
                <w:sz w:val="24"/>
                <w:szCs w:val="24"/>
                <w:lang w:eastAsia="ja-JP"/>
              </w:rPr>
            </w:pPr>
            <w:r w:rsidRPr="006653E9">
              <w:rPr>
                <w:rFonts w:cs="Tahoma"/>
                <w:sz w:val="24"/>
                <w:szCs w:val="24"/>
                <w:lang w:eastAsia="ja-JP"/>
              </w:rPr>
              <w:t>Movement in incurred but not reported (“IBNR”) reserve</w:t>
            </w:r>
          </w:p>
        </w:tc>
        <w:tc>
          <w:tcPr>
            <w:tcW w:w="1417" w:type="dxa"/>
          </w:tcPr>
          <w:p w14:paraId="64C0F3D7" w14:textId="2BA3FCC4"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c>
          <w:tcPr>
            <w:tcW w:w="1276" w:type="dxa"/>
          </w:tcPr>
          <w:p w14:paraId="59577C9C" w14:textId="162F4E1A"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c>
          <w:tcPr>
            <w:tcW w:w="1276" w:type="dxa"/>
          </w:tcPr>
          <w:p w14:paraId="0C545008" w14:textId="7361844C"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r>
      <w:tr w:rsidR="009971F1" w:rsidRPr="006653E9" w14:paraId="6EB2AEA7" w14:textId="77777777" w:rsidTr="00172DEB">
        <w:tc>
          <w:tcPr>
            <w:tcW w:w="6091" w:type="dxa"/>
          </w:tcPr>
          <w:p w14:paraId="1BBA28D9" w14:textId="5B9E8775" w:rsidR="009971F1" w:rsidRPr="006653E9" w:rsidRDefault="009971F1" w:rsidP="009971F1">
            <w:pPr>
              <w:jc w:val="both"/>
              <w:rPr>
                <w:rFonts w:cs="Tahoma"/>
                <w:sz w:val="24"/>
                <w:szCs w:val="24"/>
                <w:lang w:eastAsia="ja-JP"/>
              </w:rPr>
            </w:pPr>
            <w:r w:rsidRPr="006653E9">
              <w:rPr>
                <w:rFonts w:cs="Tahoma"/>
                <w:sz w:val="24"/>
                <w:szCs w:val="24"/>
                <w:lang w:eastAsia="ja-JP"/>
              </w:rPr>
              <w:t>Reinsurance recovered</w:t>
            </w:r>
          </w:p>
        </w:tc>
        <w:tc>
          <w:tcPr>
            <w:tcW w:w="1417" w:type="dxa"/>
          </w:tcPr>
          <w:p w14:paraId="4FBDBDE9" w14:textId="20CD7A32"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c>
          <w:tcPr>
            <w:tcW w:w="1276" w:type="dxa"/>
          </w:tcPr>
          <w:p w14:paraId="3D2B6C83" w14:textId="6CF9A74C"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c>
          <w:tcPr>
            <w:tcW w:w="1276" w:type="dxa"/>
          </w:tcPr>
          <w:p w14:paraId="45EEA166" w14:textId="08A7AEBB"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r>
      <w:tr w:rsidR="009971F1" w:rsidRPr="006653E9" w14:paraId="12C9F4C9" w14:textId="77777777" w:rsidTr="00172DEB">
        <w:tc>
          <w:tcPr>
            <w:tcW w:w="6091" w:type="dxa"/>
          </w:tcPr>
          <w:p w14:paraId="57E32C63" w14:textId="77777777" w:rsidR="009971F1" w:rsidRPr="006653E9" w:rsidRDefault="009971F1" w:rsidP="009971F1">
            <w:pPr>
              <w:jc w:val="both"/>
              <w:rPr>
                <w:rFonts w:cs="Tahoma"/>
                <w:sz w:val="24"/>
                <w:szCs w:val="24"/>
                <w:lang w:eastAsia="ja-JP"/>
              </w:rPr>
            </w:pPr>
            <w:r w:rsidRPr="006653E9">
              <w:rPr>
                <w:rFonts w:cs="Tahoma"/>
                <w:sz w:val="24"/>
                <w:szCs w:val="24"/>
                <w:lang w:eastAsia="ja-JP"/>
              </w:rPr>
              <w:t>Movement in reinsurance recoverable</w:t>
            </w:r>
          </w:p>
        </w:tc>
        <w:tc>
          <w:tcPr>
            <w:tcW w:w="1417" w:type="dxa"/>
          </w:tcPr>
          <w:p w14:paraId="412AA536" w14:textId="6D280490"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1C10DAE4" w14:textId="549FDAC5"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DAA213D" w14:textId="60C120EC"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23B739B3" w14:textId="77777777" w:rsidTr="00172DEB">
        <w:tc>
          <w:tcPr>
            <w:tcW w:w="6091" w:type="dxa"/>
          </w:tcPr>
          <w:p w14:paraId="1CC23E81" w14:textId="3B167254" w:rsidR="009971F1" w:rsidRPr="006653E9" w:rsidRDefault="006653E9" w:rsidP="00AD504D">
            <w:pPr>
              <w:jc w:val="both"/>
              <w:rPr>
                <w:rFonts w:cs="Tahoma"/>
                <w:b/>
                <w:sz w:val="24"/>
                <w:szCs w:val="24"/>
                <w:lang w:eastAsia="ja-JP"/>
              </w:rPr>
            </w:pPr>
            <w:r>
              <w:rPr>
                <w:rFonts w:cs="Tahoma"/>
                <w:b/>
                <w:sz w:val="24"/>
                <w:szCs w:val="24"/>
                <w:lang w:eastAsia="ja-JP"/>
              </w:rPr>
              <w:t>Net c</w:t>
            </w:r>
            <w:r w:rsidR="009971F1" w:rsidRPr="006653E9">
              <w:rPr>
                <w:rFonts w:cs="Tahoma"/>
                <w:b/>
                <w:sz w:val="24"/>
                <w:szCs w:val="24"/>
                <w:lang w:eastAsia="ja-JP"/>
              </w:rPr>
              <w:t>laims</w:t>
            </w:r>
          </w:p>
        </w:tc>
        <w:tc>
          <w:tcPr>
            <w:tcW w:w="1417" w:type="dxa"/>
          </w:tcPr>
          <w:p w14:paraId="62E493A8" w14:textId="56D9400B"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c>
          <w:tcPr>
            <w:tcW w:w="1276" w:type="dxa"/>
          </w:tcPr>
          <w:p w14:paraId="76018818" w14:textId="25DCAD71"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c>
          <w:tcPr>
            <w:tcW w:w="1276" w:type="dxa"/>
          </w:tcPr>
          <w:p w14:paraId="33CEE86C" w14:textId="7295F7C9"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r>
      <w:tr w:rsidR="009971F1" w:rsidRPr="006653E9" w14:paraId="3EE46CDC" w14:textId="77777777" w:rsidTr="00172DEB">
        <w:tc>
          <w:tcPr>
            <w:tcW w:w="6091" w:type="dxa"/>
          </w:tcPr>
          <w:p w14:paraId="472D3FEC" w14:textId="77777777" w:rsidR="009971F1" w:rsidRPr="006653E9" w:rsidRDefault="009971F1" w:rsidP="00AD504D">
            <w:pPr>
              <w:jc w:val="both"/>
              <w:rPr>
                <w:rFonts w:cs="Tahoma"/>
                <w:b/>
                <w:sz w:val="24"/>
                <w:szCs w:val="24"/>
                <w:lang w:eastAsia="ja-JP"/>
              </w:rPr>
            </w:pPr>
          </w:p>
        </w:tc>
        <w:tc>
          <w:tcPr>
            <w:tcW w:w="1417" w:type="dxa"/>
          </w:tcPr>
          <w:p w14:paraId="2DFA2DE8" w14:textId="77777777" w:rsidR="009971F1" w:rsidRPr="006653E9" w:rsidRDefault="009971F1" w:rsidP="00AD504D">
            <w:pPr>
              <w:jc w:val="right"/>
              <w:rPr>
                <w:rFonts w:cs="Tahoma"/>
                <w:sz w:val="24"/>
                <w:szCs w:val="24"/>
                <w:lang w:eastAsia="ja-JP"/>
              </w:rPr>
            </w:pPr>
          </w:p>
        </w:tc>
        <w:tc>
          <w:tcPr>
            <w:tcW w:w="1276" w:type="dxa"/>
          </w:tcPr>
          <w:p w14:paraId="71BFE9B5" w14:textId="77777777" w:rsidR="009971F1" w:rsidRPr="006653E9" w:rsidRDefault="009971F1" w:rsidP="00AD504D">
            <w:pPr>
              <w:jc w:val="right"/>
              <w:rPr>
                <w:rFonts w:cs="Tahoma"/>
                <w:sz w:val="24"/>
                <w:szCs w:val="24"/>
                <w:lang w:eastAsia="ja-JP"/>
              </w:rPr>
            </w:pPr>
          </w:p>
        </w:tc>
        <w:tc>
          <w:tcPr>
            <w:tcW w:w="1276" w:type="dxa"/>
          </w:tcPr>
          <w:p w14:paraId="6A75A915" w14:textId="77777777" w:rsidR="009971F1" w:rsidRPr="006653E9" w:rsidRDefault="009971F1" w:rsidP="00AD504D">
            <w:pPr>
              <w:jc w:val="right"/>
              <w:rPr>
                <w:rFonts w:cs="Tahoma"/>
                <w:sz w:val="24"/>
                <w:szCs w:val="24"/>
                <w:lang w:eastAsia="ja-JP"/>
              </w:rPr>
            </w:pPr>
          </w:p>
        </w:tc>
      </w:tr>
      <w:tr w:rsidR="009971F1" w:rsidRPr="006653E9" w14:paraId="3EE25D9F" w14:textId="77777777" w:rsidTr="00172DEB">
        <w:tc>
          <w:tcPr>
            <w:tcW w:w="6091" w:type="dxa"/>
          </w:tcPr>
          <w:p w14:paraId="5C3112C8" w14:textId="77777777" w:rsidR="009971F1" w:rsidRPr="006653E9" w:rsidRDefault="009971F1" w:rsidP="00AD504D">
            <w:pPr>
              <w:jc w:val="both"/>
              <w:rPr>
                <w:rFonts w:cs="Tahoma"/>
                <w:sz w:val="24"/>
                <w:szCs w:val="24"/>
                <w:lang w:eastAsia="ja-JP"/>
              </w:rPr>
            </w:pPr>
            <w:r w:rsidRPr="006653E9">
              <w:rPr>
                <w:rFonts w:cs="Tahoma"/>
                <w:sz w:val="24"/>
                <w:szCs w:val="24"/>
                <w:lang w:eastAsia="ja-JP"/>
              </w:rPr>
              <w:t>Reinsurance broking fees</w:t>
            </w:r>
          </w:p>
        </w:tc>
        <w:tc>
          <w:tcPr>
            <w:tcW w:w="1417" w:type="dxa"/>
          </w:tcPr>
          <w:p w14:paraId="61AA5AD8" w14:textId="2A8DD84F"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5F6C08A7" w14:textId="7C417B54"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E94D5FE" w14:textId="1207F750"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096558BF" w14:textId="77777777" w:rsidTr="00172DEB">
        <w:tc>
          <w:tcPr>
            <w:tcW w:w="6091" w:type="dxa"/>
          </w:tcPr>
          <w:p w14:paraId="0D2E6944" w14:textId="77777777" w:rsidR="009971F1" w:rsidRPr="006653E9" w:rsidRDefault="009971F1" w:rsidP="00AD504D">
            <w:pPr>
              <w:jc w:val="both"/>
              <w:rPr>
                <w:rFonts w:cs="Tahoma"/>
                <w:sz w:val="24"/>
                <w:szCs w:val="24"/>
                <w:lang w:eastAsia="ja-JP"/>
              </w:rPr>
            </w:pPr>
            <w:r w:rsidRPr="006653E9">
              <w:rPr>
                <w:rFonts w:cs="Tahoma"/>
                <w:sz w:val="24"/>
                <w:szCs w:val="24"/>
                <w:lang w:eastAsia="ja-JP"/>
              </w:rPr>
              <w:t>Change in deferred reinsurance broking fees</w:t>
            </w:r>
          </w:p>
        </w:tc>
        <w:tc>
          <w:tcPr>
            <w:tcW w:w="1417" w:type="dxa"/>
          </w:tcPr>
          <w:p w14:paraId="48891AA3" w14:textId="46B53B04"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4ECFBD40" w14:textId="17404019"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129C1885" w14:textId="132AA64F" w:rsidR="009971F1" w:rsidRPr="006653E9" w:rsidRDefault="009971F1" w:rsidP="00AD504D">
            <w:pPr>
              <w:jc w:val="right"/>
              <w:rPr>
                <w:rFonts w:cs="Tahoma"/>
                <w:sz w:val="24"/>
                <w:szCs w:val="24"/>
                <w:lang w:eastAsia="ja-JP"/>
              </w:rPr>
            </w:pPr>
            <w:r w:rsidRPr="006653E9">
              <w:rPr>
                <w:rFonts w:cs="Tahoma"/>
                <w:sz w:val="24"/>
                <w:szCs w:val="24"/>
                <w:lang w:eastAsia="ja-JP"/>
              </w:rPr>
              <w:t>XXX</w:t>
            </w:r>
          </w:p>
        </w:tc>
      </w:tr>
      <w:tr w:rsidR="009971F1" w:rsidRPr="006653E9" w14:paraId="1B8940FE" w14:textId="77777777" w:rsidTr="00172DEB">
        <w:tc>
          <w:tcPr>
            <w:tcW w:w="6091" w:type="dxa"/>
          </w:tcPr>
          <w:p w14:paraId="100A543B" w14:textId="77777777" w:rsidR="009971F1" w:rsidRPr="006653E9" w:rsidRDefault="009971F1" w:rsidP="00AD504D">
            <w:pPr>
              <w:jc w:val="both"/>
              <w:rPr>
                <w:rFonts w:cs="Tahoma"/>
                <w:sz w:val="24"/>
                <w:szCs w:val="24"/>
                <w:lang w:eastAsia="ja-JP"/>
              </w:rPr>
            </w:pPr>
          </w:p>
        </w:tc>
        <w:tc>
          <w:tcPr>
            <w:tcW w:w="1417" w:type="dxa"/>
          </w:tcPr>
          <w:p w14:paraId="774E21CA" w14:textId="77777777" w:rsidR="009971F1" w:rsidRPr="006653E9" w:rsidRDefault="009971F1" w:rsidP="00AD504D">
            <w:pPr>
              <w:jc w:val="right"/>
              <w:rPr>
                <w:rFonts w:cs="Tahoma"/>
                <w:sz w:val="24"/>
                <w:szCs w:val="24"/>
                <w:lang w:eastAsia="ja-JP"/>
              </w:rPr>
            </w:pPr>
          </w:p>
        </w:tc>
        <w:tc>
          <w:tcPr>
            <w:tcW w:w="1276" w:type="dxa"/>
          </w:tcPr>
          <w:p w14:paraId="0B7331BB" w14:textId="77777777" w:rsidR="009971F1" w:rsidRPr="006653E9" w:rsidRDefault="009971F1" w:rsidP="00AD504D">
            <w:pPr>
              <w:jc w:val="right"/>
              <w:rPr>
                <w:rFonts w:cs="Tahoma"/>
                <w:sz w:val="24"/>
                <w:szCs w:val="24"/>
                <w:lang w:eastAsia="ja-JP"/>
              </w:rPr>
            </w:pPr>
          </w:p>
        </w:tc>
        <w:tc>
          <w:tcPr>
            <w:tcW w:w="1276" w:type="dxa"/>
          </w:tcPr>
          <w:p w14:paraId="5D478369" w14:textId="77777777" w:rsidR="009971F1" w:rsidRPr="006653E9" w:rsidRDefault="009971F1" w:rsidP="00AD504D">
            <w:pPr>
              <w:jc w:val="right"/>
              <w:rPr>
                <w:rFonts w:cs="Tahoma"/>
                <w:sz w:val="24"/>
                <w:szCs w:val="24"/>
                <w:lang w:eastAsia="ja-JP"/>
              </w:rPr>
            </w:pPr>
          </w:p>
        </w:tc>
      </w:tr>
      <w:tr w:rsidR="009971F1" w:rsidRPr="006653E9" w14:paraId="2A537253" w14:textId="77777777" w:rsidTr="00172DEB">
        <w:tc>
          <w:tcPr>
            <w:tcW w:w="6091" w:type="dxa"/>
          </w:tcPr>
          <w:p w14:paraId="7B8F0EAF" w14:textId="7683A91F" w:rsidR="009971F1" w:rsidRPr="006653E9" w:rsidRDefault="006653E9" w:rsidP="00AD504D">
            <w:pPr>
              <w:jc w:val="both"/>
              <w:rPr>
                <w:rFonts w:cs="Tahoma"/>
                <w:b/>
                <w:sz w:val="24"/>
                <w:szCs w:val="24"/>
                <w:lang w:eastAsia="ja-JP"/>
              </w:rPr>
            </w:pPr>
            <w:r>
              <w:rPr>
                <w:rFonts w:cs="Tahoma"/>
                <w:b/>
                <w:sz w:val="24"/>
                <w:szCs w:val="24"/>
                <w:lang w:eastAsia="ja-JP"/>
              </w:rPr>
              <w:t>Underwriting profit/(loss)</w:t>
            </w:r>
          </w:p>
        </w:tc>
        <w:tc>
          <w:tcPr>
            <w:tcW w:w="1417" w:type="dxa"/>
          </w:tcPr>
          <w:p w14:paraId="3A335B8A" w14:textId="02CEFA1C"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c>
          <w:tcPr>
            <w:tcW w:w="1276" w:type="dxa"/>
          </w:tcPr>
          <w:p w14:paraId="5F4BA2A9" w14:textId="4B69AF95"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c>
          <w:tcPr>
            <w:tcW w:w="1276" w:type="dxa"/>
          </w:tcPr>
          <w:p w14:paraId="73AC0BF4" w14:textId="7A2798A8"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r>
      <w:tr w:rsidR="009971F1" w:rsidRPr="006653E9" w14:paraId="2039287A" w14:textId="77777777" w:rsidTr="00172DEB">
        <w:tc>
          <w:tcPr>
            <w:tcW w:w="6091" w:type="dxa"/>
          </w:tcPr>
          <w:p w14:paraId="1741FFF1" w14:textId="77777777" w:rsidR="009971F1" w:rsidRPr="006653E9" w:rsidRDefault="009971F1" w:rsidP="00AD504D">
            <w:pPr>
              <w:jc w:val="both"/>
              <w:rPr>
                <w:rFonts w:cs="Tahoma"/>
                <w:b/>
                <w:sz w:val="24"/>
                <w:szCs w:val="24"/>
                <w:lang w:eastAsia="ja-JP"/>
              </w:rPr>
            </w:pPr>
          </w:p>
        </w:tc>
        <w:tc>
          <w:tcPr>
            <w:tcW w:w="1417" w:type="dxa"/>
          </w:tcPr>
          <w:p w14:paraId="5A048602" w14:textId="77777777" w:rsidR="009971F1" w:rsidRPr="006653E9" w:rsidRDefault="009971F1" w:rsidP="00AD504D">
            <w:pPr>
              <w:jc w:val="right"/>
              <w:rPr>
                <w:rFonts w:cs="Tahoma"/>
                <w:b/>
                <w:sz w:val="24"/>
                <w:szCs w:val="24"/>
                <w:lang w:eastAsia="ja-JP"/>
              </w:rPr>
            </w:pPr>
          </w:p>
        </w:tc>
        <w:tc>
          <w:tcPr>
            <w:tcW w:w="1276" w:type="dxa"/>
          </w:tcPr>
          <w:p w14:paraId="7A95E32C" w14:textId="77777777" w:rsidR="009971F1" w:rsidRPr="006653E9" w:rsidRDefault="009971F1" w:rsidP="00AD504D">
            <w:pPr>
              <w:jc w:val="right"/>
              <w:rPr>
                <w:rFonts w:cs="Tahoma"/>
                <w:b/>
                <w:sz w:val="24"/>
                <w:szCs w:val="24"/>
                <w:lang w:eastAsia="ja-JP"/>
              </w:rPr>
            </w:pPr>
          </w:p>
        </w:tc>
        <w:tc>
          <w:tcPr>
            <w:tcW w:w="1276" w:type="dxa"/>
          </w:tcPr>
          <w:p w14:paraId="63391721" w14:textId="77777777" w:rsidR="009971F1" w:rsidRPr="006653E9" w:rsidRDefault="009971F1" w:rsidP="00AD504D">
            <w:pPr>
              <w:jc w:val="right"/>
              <w:rPr>
                <w:rFonts w:cs="Tahoma"/>
                <w:b/>
                <w:sz w:val="24"/>
                <w:szCs w:val="24"/>
                <w:lang w:eastAsia="ja-JP"/>
              </w:rPr>
            </w:pPr>
          </w:p>
        </w:tc>
      </w:tr>
      <w:tr w:rsidR="009971F1" w:rsidRPr="006653E9" w14:paraId="0B69797E" w14:textId="77777777" w:rsidTr="00172DEB">
        <w:tc>
          <w:tcPr>
            <w:tcW w:w="6091" w:type="dxa"/>
          </w:tcPr>
          <w:p w14:paraId="3F3E2D1E" w14:textId="341274CD" w:rsidR="009971F1" w:rsidRPr="006653E9" w:rsidRDefault="009971F1" w:rsidP="00AD504D">
            <w:pPr>
              <w:jc w:val="both"/>
              <w:rPr>
                <w:rFonts w:cs="Tahoma"/>
                <w:sz w:val="24"/>
                <w:szCs w:val="24"/>
                <w:lang w:eastAsia="ja-JP"/>
              </w:rPr>
            </w:pPr>
            <w:r w:rsidRPr="006653E9">
              <w:rPr>
                <w:rFonts w:cs="Tahoma"/>
                <w:sz w:val="24"/>
                <w:szCs w:val="24"/>
                <w:lang w:eastAsia="ja-JP"/>
              </w:rPr>
              <w:t>Investment income</w:t>
            </w:r>
          </w:p>
        </w:tc>
        <w:tc>
          <w:tcPr>
            <w:tcW w:w="1417" w:type="dxa"/>
          </w:tcPr>
          <w:p w14:paraId="4F55BC87" w14:textId="1460ABEF"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272E5EB6" w14:textId="1F4BFCD7"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38F43386" w14:textId="5C7F1CFB" w:rsidR="009971F1" w:rsidRPr="006653E9" w:rsidRDefault="009971F1" w:rsidP="00AD504D">
            <w:pPr>
              <w:jc w:val="right"/>
              <w:rPr>
                <w:rFonts w:cs="Tahoma"/>
                <w:sz w:val="24"/>
                <w:szCs w:val="24"/>
                <w:lang w:eastAsia="ja-JP"/>
              </w:rPr>
            </w:pPr>
            <w:r w:rsidRPr="006653E9">
              <w:rPr>
                <w:rFonts w:cs="Tahoma"/>
                <w:sz w:val="24"/>
                <w:szCs w:val="24"/>
                <w:lang w:eastAsia="ja-JP"/>
              </w:rPr>
              <w:t>XXX</w:t>
            </w:r>
          </w:p>
        </w:tc>
      </w:tr>
      <w:tr w:rsidR="009971F1" w:rsidRPr="006653E9" w14:paraId="1F6C74F6" w14:textId="77777777" w:rsidTr="00172DEB">
        <w:tc>
          <w:tcPr>
            <w:tcW w:w="6091" w:type="dxa"/>
          </w:tcPr>
          <w:p w14:paraId="38BA1555" w14:textId="00451B53" w:rsidR="009971F1" w:rsidRPr="006653E9" w:rsidRDefault="009971F1" w:rsidP="00AD504D">
            <w:pPr>
              <w:jc w:val="both"/>
              <w:rPr>
                <w:rFonts w:cs="Tahoma"/>
                <w:sz w:val="24"/>
                <w:szCs w:val="24"/>
                <w:lang w:eastAsia="ja-JP"/>
              </w:rPr>
            </w:pPr>
            <w:r w:rsidRPr="006653E9">
              <w:rPr>
                <w:rFonts w:cs="Tahoma"/>
                <w:sz w:val="24"/>
                <w:szCs w:val="24"/>
                <w:lang w:eastAsia="ja-JP"/>
              </w:rPr>
              <w:t>Expenses</w:t>
            </w:r>
          </w:p>
        </w:tc>
        <w:tc>
          <w:tcPr>
            <w:tcW w:w="1417" w:type="dxa"/>
          </w:tcPr>
          <w:p w14:paraId="55D12117" w14:textId="75D28E7C"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52EF4692" w14:textId="1D496564" w:rsidR="009971F1" w:rsidRPr="006653E9" w:rsidRDefault="009971F1" w:rsidP="00AD504D">
            <w:pPr>
              <w:jc w:val="right"/>
              <w:rPr>
                <w:rFonts w:cs="Tahoma"/>
                <w:sz w:val="24"/>
                <w:szCs w:val="24"/>
                <w:lang w:eastAsia="ja-JP"/>
              </w:rPr>
            </w:pPr>
            <w:r w:rsidRPr="006653E9">
              <w:rPr>
                <w:rFonts w:cs="Tahoma"/>
                <w:sz w:val="24"/>
                <w:szCs w:val="24"/>
                <w:lang w:eastAsia="ja-JP"/>
              </w:rPr>
              <w:t>(XXX)</w:t>
            </w:r>
          </w:p>
        </w:tc>
        <w:tc>
          <w:tcPr>
            <w:tcW w:w="1276" w:type="dxa"/>
          </w:tcPr>
          <w:p w14:paraId="4073395D" w14:textId="31AC00D1" w:rsidR="009971F1" w:rsidRPr="006653E9" w:rsidRDefault="009971F1" w:rsidP="00AD504D">
            <w:pPr>
              <w:jc w:val="right"/>
              <w:rPr>
                <w:rFonts w:cs="Tahoma"/>
                <w:sz w:val="24"/>
                <w:szCs w:val="24"/>
                <w:lang w:eastAsia="ja-JP"/>
              </w:rPr>
            </w:pPr>
            <w:r w:rsidRPr="006653E9">
              <w:rPr>
                <w:rFonts w:cs="Tahoma"/>
                <w:sz w:val="24"/>
                <w:szCs w:val="24"/>
                <w:lang w:eastAsia="ja-JP"/>
              </w:rPr>
              <w:t>(XXX)</w:t>
            </w:r>
          </w:p>
        </w:tc>
      </w:tr>
      <w:tr w:rsidR="009971F1" w:rsidRPr="006653E9" w14:paraId="4A772B38" w14:textId="77777777" w:rsidTr="00172DEB">
        <w:tc>
          <w:tcPr>
            <w:tcW w:w="6091" w:type="dxa"/>
          </w:tcPr>
          <w:p w14:paraId="481EAAA7" w14:textId="77777777" w:rsidR="009971F1" w:rsidRPr="006653E9" w:rsidRDefault="009971F1" w:rsidP="00AD504D">
            <w:pPr>
              <w:jc w:val="both"/>
              <w:rPr>
                <w:rFonts w:cs="Tahoma"/>
                <w:b/>
                <w:sz w:val="24"/>
                <w:szCs w:val="24"/>
                <w:lang w:eastAsia="ja-JP"/>
              </w:rPr>
            </w:pPr>
          </w:p>
        </w:tc>
        <w:tc>
          <w:tcPr>
            <w:tcW w:w="1417" w:type="dxa"/>
          </w:tcPr>
          <w:p w14:paraId="5B85AF78" w14:textId="77777777" w:rsidR="009971F1" w:rsidRPr="006653E9" w:rsidRDefault="009971F1" w:rsidP="00AD504D">
            <w:pPr>
              <w:jc w:val="right"/>
              <w:rPr>
                <w:rFonts w:cs="Tahoma"/>
                <w:b/>
                <w:sz w:val="24"/>
                <w:szCs w:val="24"/>
                <w:lang w:eastAsia="ja-JP"/>
              </w:rPr>
            </w:pPr>
          </w:p>
        </w:tc>
        <w:tc>
          <w:tcPr>
            <w:tcW w:w="1276" w:type="dxa"/>
          </w:tcPr>
          <w:p w14:paraId="32A97087" w14:textId="77777777" w:rsidR="009971F1" w:rsidRPr="006653E9" w:rsidRDefault="009971F1" w:rsidP="00AD504D">
            <w:pPr>
              <w:jc w:val="right"/>
              <w:rPr>
                <w:rFonts w:cs="Tahoma"/>
                <w:b/>
                <w:sz w:val="24"/>
                <w:szCs w:val="24"/>
                <w:lang w:eastAsia="ja-JP"/>
              </w:rPr>
            </w:pPr>
          </w:p>
        </w:tc>
        <w:tc>
          <w:tcPr>
            <w:tcW w:w="1276" w:type="dxa"/>
          </w:tcPr>
          <w:p w14:paraId="294EAE08" w14:textId="77777777" w:rsidR="009971F1" w:rsidRPr="006653E9" w:rsidRDefault="009971F1" w:rsidP="00AD504D">
            <w:pPr>
              <w:jc w:val="right"/>
              <w:rPr>
                <w:rFonts w:cs="Tahoma"/>
                <w:b/>
                <w:sz w:val="24"/>
                <w:szCs w:val="24"/>
                <w:lang w:eastAsia="ja-JP"/>
              </w:rPr>
            </w:pPr>
          </w:p>
        </w:tc>
      </w:tr>
      <w:tr w:rsidR="009971F1" w:rsidRPr="006653E9" w14:paraId="0CCF99B3" w14:textId="77777777" w:rsidTr="00172DEB">
        <w:tc>
          <w:tcPr>
            <w:tcW w:w="6091" w:type="dxa"/>
          </w:tcPr>
          <w:p w14:paraId="3DEA9604" w14:textId="0E18398E" w:rsidR="009971F1" w:rsidRPr="006653E9" w:rsidRDefault="009971F1" w:rsidP="00AD504D">
            <w:pPr>
              <w:jc w:val="both"/>
              <w:rPr>
                <w:rFonts w:cs="Tahoma"/>
                <w:b/>
                <w:sz w:val="24"/>
                <w:szCs w:val="24"/>
                <w:lang w:eastAsia="ja-JP"/>
              </w:rPr>
            </w:pPr>
            <w:r w:rsidRPr="006653E9">
              <w:rPr>
                <w:rFonts w:cs="Tahoma"/>
                <w:b/>
                <w:sz w:val="24"/>
                <w:szCs w:val="24"/>
                <w:lang w:eastAsia="ja-JP"/>
              </w:rPr>
              <w:t>Profit</w:t>
            </w:r>
            <w:r w:rsidR="006653E9">
              <w:rPr>
                <w:rFonts w:cs="Tahoma"/>
                <w:b/>
                <w:sz w:val="24"/>
                <w:szCs w:val="24"/>
                <w:lang w:eastAsia="ja-JP"/>
              </w:rPr>
              <w:t>/(loss)</w:t>
            </w:r>
            <w:r w:rsidRPr="006653E9">
              <w:rPr>
                <w:rFonts w:cs="Tahoma"/>
                <w:b/>
                <w:sz w:val="24"/>
                <w:szCs w:val="24"/>
                <w:lang w:eastAsia="ja-JP"/>
              </w:rPr>
              <w:t xml:space="preserve"> for period</w:t>
            </w:r>
          </w:p>
        </w:tc>
        <w:tc>
          <w:tcPr>
            <w:tcW w:w="1417" w:type="dxa"/>
          </w:tcPr>
          <w:p w14:paraId="6B89E560" w14:textId="6C37869A"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c>
          <w:tcPr>
            <w:tcW w:w="1276" w:type="dxa"/>
          </w:tcPr>
          <w:p w14:paraId="2431907C" w14:textId="17BEAEDA"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c>
          <w:tcPr>
            <w:tcW w:w="1276" w:type="dxa"/>
          </w:tcPr>
          <w:p w14:paraId="1C809B39" w14:textId="649972BD" w:rsidR="009971F1" w:rsidRPr="006653E9" w:rsidRDefault="009971F1" w:rsidP="00AD504D">
            <w:pPr>
              <w:jc w:val="right"/>
              <w:rPr>
                <w:rFonts w:cs="Tahoma"/>
                <w:b/>
                <w:sz w:val="24"/>
                <w:szCs w:val="24"/>
                <w:lang w:eastAsia="ja-JP"/>
              </w:rPr>
            </w:pPr>
            <w:r w:rsidRPr="006653E9">
              <w:rPr>
                <w:rFonts w:cs="Tahoma"/>
                <w:b/>
                <w:sz w:val="24"/>
                <w:szCs w:val="24"/>
                <w:lang w:eastAsia="ja-JP"/>
              </w:rPr>
              <w:t>XXX</w:t>
            </w:r>
          </w:p>
        </w:tc>
      </w:tr>
      <w:tr w:rsidR="009971F1" w:rsidRPr="006653E9" w14:paraId="2A681A17" w14:textId="77777777" w:rsidTr="00172DEB">
        <w:tc>
          <w:tcPr>
            <w:tcW w:w="6091" w:type="dxa"/>
          </w:tcPr>
          <w:p w14:paraId="0B03960A" w14:textId="77777777" w:rsidR="009971F1" w:rsidRPr="006653E9" w:rsidRDefault="009971F1" w:rsidP="00AD504D">
            <w:pPr>
              <w:jc w:val="both"/>
              <w:rPr>
                <w:rFonts w:cs="Tahoma"/>
                <w:b/>
                <w:sz w:val="24"/>
                <w:szCs w:val="24"/>
                <w:lang w:eastAsia="ja-JP"/>
              </w:rPr>
            </w:pPr>
          </w:p>
        </w:tc>
        <w:tc>
          <w:tcPr>
            <w:tcW w:w="1417" w:type="dxa"/>
          </w:tcPr>
          <w:p w14:paraId="239FBA54" w14:textId="77777777" w:rsidR="009971F1" w:rsidRPr="006653E9" w:rsidRDefault="009971F1" w:rsidP="00AD504D">
            <w:pPr>
              <w:jc w:val="right"/>
              <w:rPr>
                <w:rFonts w:cs="Tahoma"/>
                <w:b/>
                <w:sz w:val="24"/>
                <w:szCs w:val="24"/>
                <w:lang w:eastAsia="ja-JP"/>
              </w:rPr>
            </w:pPr>
          </w:p>
        </w:tc>
        <w:tc>
          <w:tcPr>
            <w:tcW w:w="1276" w:type="dxa"/>
          </w:tcPr>
          <w:p w14:paraId="41BBE0F0" w14:textId="77777777" w:rsidR="009971F1" w:rsidRPr="006653E9" w:rsidRDefault="009971F1" w:rsidP="00AD504D">
            <w:pPr>
              <w:jc w:val="right"/>
              <w:rPr>
                <w:rFonts w:cs="Tahoma"/>
                <w:b/>
                <w:sz w:val="24"/>
                <w:szCs w:val="24"/>
                <w:lang w:eastAsia="ja-JP"/>
              </w:rPr>
            </w:pPr>
          </w:p>
        </w:tc>
        <w:tc>
          <w:tcPr>
            <w:tcW w:w="1276" w:type="dxa"/>
          </w:tcPr>
          <w:p w14:paraId="5FB12868" w14:textId="77777777" w:rsidR="009971F1" w:rsidRPr="006653E9" w:rsidRDefault="009971F1" w:rsidP="00AD504D">
            <w:pPr>
              <w:jc w:val="right"/>
              <w:rPr>
                <w:rFonts w:cs="Tahoma"/>
                <w:b/>
                <w:sz w:val="24"/>
                <w:szCs w:val="24"/>
                <w:lang w:eastAsia="ja-JP"/>
              </w:rPr>
            </w:pPr>
          </w:p>
        </w:tc>
      </w:tr>
      <w:tr w:rsidR="009971F1" w:rsidRPr="006653E9" w14:paraId="1FA6EB4E" w14:textId="77777777" w:rsidTr="00172DEB">
        <w:tc>
          <w:tcPr>
            <w:tcW w:w="6091" w:type="dxa"/>
          </w:tcPr>
          <w:p w14:paraId="004E1891" w14:textId="61EDB7E3" w:rsidR="009971F1" w:rsidRPr="006653E9" w:rsidRDefault="009971F1" w:rsidP="009971F1">
            <w:pPr>
              <w:jc w:val="both"/>
              <w:rPr>
                <w:rFonts w:cs="Tahoma"/>
                <w:sz w:val="24"/>
                <w:szCs w:val="24"/>
                <w:lang w:eastAsia="ja-JP"/>
              </w:rPr>
            </w:pPr>
            <w:r w:rsidRPr="006653E9">
              <w:rPr>
                <w:rFonts w:cs="Tahoma"/>
                <w:sz w:val="24"/>
                <w:szCs w:val="24"/>
                <w:lang w:eastAsia="ja-JP"/>
              </w:rPr>
              <w:t>Dividends</w:t>
            </w:r>
          </w:p>
        </w:tc>
        <w:tc>
          <w:tcPr>
            <w:tcW w:w="1417" w:type="dxa"/>
          </w:tcPr>
          <w:p w14:paraId="4F111511" w14:textId="68B6EFD6"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5D621553" w14:textId="6E7A9DE2"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16D90BD0" w14:textId="10966C82"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bl>
    <w:p w14:paraId="6A5B674B" w14:textId="0164298D" w:rsidR="00A675B2" w:rsidRDefault="00A675B2" w:rsidP="00A675B2">
      <w:pPr>
        <w:spacing w:after="0"/>
      </w:pPr>
    </w:p>
    <w:p w14:paraId="7A9AB713" w14:textId="77777777" w:rsidR="0080798B" w:rsidRDefault="0080798B" w:rsidP="00A675B2">
      <w:pPr>
        <w:spacing w:after="0"/>
      </w:pPr>
    </w:p>
    <w:tbl>
      <w:tblPr>
        <w:tblStyle w:val="TableGrid"/>
        <w:tblW w:w="1006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6091"/>
        <w:gridCol w:w="1417"/>
        <w:gridCol w:w="1276"/>
        <w:gridCol w:w="1276"/>
      </w:tblGrid>
      <w:tr w:rsidR="00172DEB" w:rsidRPr="00172DEB" w14:paraId="733DDC12" w14:textId="77777777" w:rsidTr="00172DEB">
        <w:tc>
          <w:tcPr>
            <w:tcW w:w="6091" w:type="dxa"/>
            <w:shd w:val="clear" w:color="auto" w:fill="775431"/>
          </w:tcPr>
          <w:p w14:paraId="4BA86D28" w14:textId="77777777" w:rsidR="009971F1" w:rsidRPr="00172DEB" w:rsidRDefault="009971F1" w:rsidP="009971F1">
            <w:pPr>
              <w:jc w:val="both"/>
              <w:rPr>
                <w:rFonts w:cs="Tahoma"/>
                <w:b/>
                <w:color w:val="FFFFFF" w:themeColor="background1"/>
                <w:sz w:val="24"/>
                <w:szCs w:val="24"/>
                <w:lang w:eastAsia="ja-JP"/>
              </w:rPr>
            </w:pPr>
            <w:r w:rsidRPr="00172DEB">
              <w:rPr>
                <w:rFonts w:cs="Tahoma"/>
                <w:b/>
                <w:color w:val="FFFFFF" w:themeColor="background1"/>
                <w:sz w:val="24"/>
                <w:szCs w:val="24"/>
                <w:lang w:eastAsia="ja-JP"/>
              </w:rPr>
              <w:lastRenderedPageBreak/>
              <w:t xml:space="preserve">Balance Sheet </w:t>
            </w:r>
          </w:p>
          <w:p w14:paraId="4AD74B6F" w14:textId="250B4DB6" w:rsidR="009971F1" w:rsidRPr="00172DEB" w:rsidRDefault="009971F1" w:rsidP="009971F1">
            <w:pPr>
              <w:jc w:val="both"/>
              <w:rPr>
                <w:rFonts w:cs="Tahoma"/>
                <w:b/>
                <w:color w:val="FFFFFF" w:themeColor="background1"/>
                <w:sz w:val="24"/>
                <w:szCs w:val="24"/>
                <w:lang w:eastAsia="ja-JP"/>
              </w:rPr>
            </w:pPr>
            <w:r w:rsidRPr="00172DEB">
              <w:rPr>
                <w:rFonts w:cs="Tahoma"/>
                <w:b/>
                <w:color w:val="FFFFFF" w:themeColor="background1"/>
                <w:sz w:val="24"/>
                <w:szCs w:val="24"/>
                <w:lang w:eastAsia="ja-JP"/>
              </w:rPr>
              <w:t>[Insert currency]</w:t>
            </w:r>
          </w:p>
        </w:tc>
        <w:tc>
          <w:tcPr>
            <w:tcW w:w="1417" w:type="dxa"/>
            <w:shd w:val="clear" w:color="auto" w:fill="775431"/>
          </w:tcPr>
          <w:p w14:paraId="5BE5B07E" w14:textId="08A3EF74" w:rsidR="009971F1" w:rsidRPr="00172DEB" w:rsidRDefault="009971F1" w:rsidP="00CF139A">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p w14:paraId="7DA8C24D" w14:textId="1425F788" w:rsidR="009971F1" w:rsidRPr="00172DEB" w:rsidRDefault="009971F1" w:rsidP="006653E9">
            <w:pPr>
              <w:jc w:val="center"/>
              <w:rPr>
                <w:rFonts w:cs="Tahoma"/>
                <w:b/>
                <w:color w:val="FFFFFF" w:themeColor="background1"/>
                <w:sz w:val="24"/>
                <w:szCs w:val="24"/>
                <w:lang w:eastAsia="ja-JP"/>
              </w:rPr>
            </w:pPr>
          </w:p>
        </w:tc>
        <w:tc>
          <w:tcPr>
            <w:tcW w:w="1276" w:type="dxa"/>
            <w:shd w:val="clear" w:color="auto" w:fill="775431"/>
          </w:tcPr>
          <w:p w14:paraId="13BE8058" w14:textId="38385ABD" w:rsidR="009971F1" w:rsidRPr="00172DEB" w:rsidRDefault="009971F1" w:rsidP="006653E9">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76" w:type="dxa"/>
            <w:shd w:val="clear" w:color="auto" w:fill="775431"/>
          </w:tcPr>
          <w:p w14:paraId="0E4E7727" w14:textId="79E06B15" w:rsidR="009971F1" w:rsidRPr="00172DEB" w:rsidRDefault="009971F1" w:rsidP="006653E9">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r>
      <w:tr w:rsidR="009971F1" w:rsidRPr="006653E9" w14:paraId="36D2C714" w14:textId="77777777" w:rsidTr="00172DEB">
        <w:tc>
          <w:tcPr>
            <w:tcW w:w="6091" w:type="dxa"/>
          </w:tcPr>
          <w:p w14:paraId="273094A1" w14:textId="77777777" w:rsidR="009971F1" w:rsidRPr="006653E9" w:rsidRDefault="009971F1" w:rsidP="00AD504D">
            <w:pPr>
              <w:jc w:val="both"/>
              <w:rPr>
                <w:rFonts w:cs="Tahoma"/>
                <w:b/>
                <w:sz w:val="24"/>
                <w:szCs w:val="24"/>
                <w:lang w:eastAsia="ja-JP"/>
              </w:rPr>
            </w:pPr>
            <w:r w:rsidRPr="006653E9">
              <w:rPr>
                <w:rFonts w:cs="Tahoma"/>
                <w:b/>
                <w:sz w:val="24"/>
                <w:szCs w:val="24"/>
                <w:lang w:eastAsia="ja-JP"/>
              </w:rPr>
              <w:t>Assets</w:t>
            </w:r>
          </w:p>
        </w:tc>
        <w:tc>
          <w:tcPr>
            <w:tcW w:w="1417" w:type="dxa"/>
          </w:tcPr>
          <w:p w14:paraId="0DC2A228" w14:textId="77777777" w:rsidR="009971F1" w:rsidRPr="006653E9" w:rsidRDefault="009971F1" w:rsidP="00AD504D">
            <w:pPr>
              <w:jc w:val="right"/>
              <w:rPr>
                <w:rFonts w:cs="Tahoma"/>
                <w:sz w:val="24"/>
                <w:szCs w:val="24"/>
                <w:lang w:eastAsia="ja-JP"/>
              </w:rPr>
            </w:pPr>
          </w:p>
        </w:tc>
        <w:tc>
          <w:tcPr>
            <w:tcW w:w="1276" w:type="dxa"/>
          </w:tcPr>
          <w:p w14:paraId="7ED39ECF" w14:textId="77777777" w:rsidR="009971F1" w:rsidRPr="006653E9" w:rsidRDefault="009971F1" w:rsidP="00AD504D">
            <w:pPr>
              <w:jc w:val="right"/>
              <w:rPr>
                <w:rFonts w:cs="Tahoma"/>
                <w:sz w:val="24"/>
                <w:szCs w:val="24"/>
                <w:lang w:eastAsia="ja-JP"/>
              </w:rPr>
            </w:pPr>
          </w:p>
        </w:tc>
        <w:tc>
          <w:tcPr>
            <w:tcW w:w="1276" w:type="dxa"/>
          </w:tcPr>
          <w:p w14:paraId="178079F1" w14:textId="77777777" w:rsidR="009971F1" w:rsidRPr="006653E9" w:rsidRDefault="009971F1" w:rsidP="00AD504D">
            <w:pPr>
              <w:jc w:val="right"/>
              <w:rPr>
                <w:rFonts w:cs="Tahoma"/>
                <w:sz w:val="24"/>
                <w:szCs w:val="24"/>
                <w:lang w:eastAsia="ja-JP"/>
              </w:rPr>
            </w:pPr>
          </w:p>
        </w:tc>
      </w:tr>
      <w:tr w:rsidR="009971F1" w:rsidRPr="006653E9" w14:paraId="3D44162D" w14:textId="77777777" w:rsidTr="00172DEB">
        <w:tc>
          <w:tcPr>
            <w:tcW w:w="6091" w:type="dxa"/>
          </w:tcPr>
          <w:p w14:paraId="4F2C0A67" w14:textId="77777777" w:rsidR="009971F1" w:rsidRPr="006653E9" w:rsidRDefault="009971F1" w:rsidP="009971F1">
            <w:pPr>
              <w:jc w:val="both"/>
              <w:rPr>
                <w:rFonts w:cs="Tahoma"/>
                <w:sz w:val="24"/>
                <w:szCs w:val="24"/>
                <w:lang w:eastAsia="ja-JP"/>
              </w:rPr>
            </w:pPr>
            <w:r w:rsidRPr="006653E9">
              <w:rPr>
                <w:rFonts w:cs="Tahoma"/>
                <w:sz w:val="24"/>
                <w:szCs w:val="24"/>
                <w:lang w:eastAsia="ja-JP"/>
              </w:rPr>
              <w:t>Bank balances and cash</w:t>
            </w:r>
          </w:p>
        </w:tc>
        <w:tc>
          <w:tcPr>
            <w:tcW w:w="1417" w:type="dxa"/>
          </w:tcPr>
          <w:p w14:paraId="6797FDD6" w14:textId="12A5539A"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CF1F493" w14:textId="6902D124"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79409293" w14:textId="201F7EA9"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B21CC2" w:rsidRPr="006653E9" w14:paraId="39818BEB" w14:textId="77777777" w:rsidTr="00172DEB">
        <w:tc>
          <w:tcPr>
            <w:tcW w:w="6091" w:type="dxa"/>
          </w:tcPr>
          <w:p w14:paraId="6F066E31" w14:textId="3FAD2403" w:rsidR="00B21CC2" w:rsidRPr="006653E9" w:rsidRDefault="00B21CC2" w:rsidP="009971F1">
            <w:pPr>
              <w:jc w:val="both"/>
              <w:rPr>
                <w:rFonts w:cs="Tahoma"/>
                <w:sz w:val="24"/>
                <w:szCs w:val="24"/>
                <w:lang w:eastAsia="ja-JP"/>
              </w:rPr>
            </w:pPr>
            <w:r>
              <w:rPr>
                <w:rFonts w:cs="Tahoma"/>
                <w:sz w:val="24"/>
                <w:szCs w:val="24"/>
                <w:lang w:eastAsia="ja-JP"/>
              </w:rPr>
              <w:t>Intercompany loan</w:t>
            </w:r>
          </w:p>
        </w:tc>
        <w:tc>
          <w:tcPr>
            <w:tcW w:w="1417" w:type="dxa"/>
          </w:tcPr>
          <w:p w14:paraId="64BE3F51" w14:textId="75C4CD08" w:rsidR="00B21CC2" w:rsidRPr="006653E9" w:rsidRDefault="00B21CC2" w:rsidP="009971F1">
            <w:pPr>
              <w:jc w:val="right"/>
              <w:rPr>
                <w:rFonts w:cs="Tahoma"/>
                <w:sz w:val="24"/>
                <w:szCs w:val="24"/>
                <w:lang w:eastAsia="ja-JP"/>
              </w:rPr>
            </w:pPr>
            <w:r>
              <w:rPr>
                <w:rFonts w:cs="Tahoma"/>
                <w:sz w:val="24"/>
                <w:szCs w:val="24"/>
                <w:lang w:eastAsia="ja-JP"/>
              </w:rPr>
              <w:t>XXX</w:t>
            </w:r>
          </w:p>
        </w:tc>
        <w:tc>
          <w:tcPr>
            <w:tcW w:w="1276" w:type="dxa"/>
          </w:tcPr>
          <w:p w14:paraId="718FE775" w14:textId="0B26D7CE" w:rsidR="00B21CC2" w:rsidRPr="006653E9" w:rsidRDefault="00B21CC2" w:rsidP="009971F1">
            <w:pPr>
              <w:jc w:val="right"/>
              <w:rPr>
                <w:rFonts w:cs="Tahoma"/>
                <w:sz w:val="24"/>
                <w:szCs w:val="24"/>
                <w:lang w:eastAsia="ja-JP"/>
              </w:rPr>
            </w:pPr>
            <w:r>
              <w:rPr>
                <w:rFonts w:cs="Tahoma"/>
                <w:sz w:val="24"/>
                <w:szCs w:val="24"/>
                <w:lang w:eastAsia="ja-JP"/>
              </w:rPr>
              <w:t>XXX</w:t>
            </w:r>
          </w:p>
        </w:tc>
        <w:tc>
          <w:tcPr>
            <w:tcW w:w="1276" w:type="dxa"/>
          </w:tcPr>
          <w:p w14:paraId="38AF55F6" w14:textId="4DECC772" w:rsidR="00B21CC2" w:rsidRPr="006653E9" w:rsidRDefault="00B21CC2" w:rsidP="009971F1">
            <w:pPr>
              <w:jc w:val="right"/>
              <w:rPr>
                <w:rFonts w:cs="Tahoma"/>
                <w:sz w:val="24"/>
                <w:szCs w:val="24"/>
                <w:lang w:eastAsia="ja-JP"/>
              </w:rPr>
            </w:pPr>
            <w:r>
              <w:rPr>
                <w:rFonts w:cs="Tahoma"/>
                <w:sz w:val="24"/>
                <w:szCs w:val="24"/>
                <w:lang w:eastAsia="ja-JP"/>
              </w:rPr>
              <w:t>XXX</w:t>
            </w:r>
          </w:p>
        </w:tc>
      </w:tr>
      <w:tr w:rsidR="009971F1" w:rsidRPr="006653E9" w14:paraId="0192DA94" w14:textId="77777777" w:rsidTr="00172DEB">
        <w:tc>
          <w:tcPr>
            <w:tcW w:w="6091" w:type="dxa"/>
          </w:tcPr>
          <w:p w14:paraId="78139117" w14:textId="77777777" w:rsidR="009971F1" w:rsidRPr="006653E9" w:rsidRDefault="009971F1" w:rsidP="009971F1">
            <w:pPr>
              <w:jc w:val="both"/>
              <w:rPr>
                <w:rFonts w:cs="Tahoma"/>
                <w:sz w:val="24"/>
                <w:szCs w:val="24"/>
                <w:lang w:eastAsia="ja-JP"/>
              </w:rPr>
            </w:pPr>
            <w:r w:rsidRPr="006653E9">
              <w:rPr>
                <w:rFonts w:cs="Tahoma"/>
                <w:sz w:val="24"/>
                <w:szCs w:val="24"/>
                <w:lang w:eastAsia="ja-JP"/>
              </w:rPr>
              <w:t>Unearned reinsurance premium reserve</w:t>
            </w:r>
          </w:p>
        </w:tc>
        <w:tc>
          <w:tcPr>
            <w:tcW w:w="1417" w:type="dxa"/>
          </w:tcPr>
          <w:p w14:paraId="21B209E8" w14:textId="1B28F014"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632C825" w14:textId="6218D39F"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25351C7E" w14:textId="340F7414"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0D4D308F" w14:textId="77777777" w:rsidTr="00172DEB">
        <w:tc>
          <w:tcPr>
            <w:tcW w:w="6091" w:type="dxa"/>
          </w:tcPr>
          <w:p w14:paraId="79D81A35" w14:textId="77777777" w:rsidR="009971F1" w:rsidRPr="006653E9" w:rsidRDefault="009971F1" w:rsidP="009971F1">
            <w:pPr>
              <w:jc w:val="both"/>
              <w:rPr>
                <w:rFonts w:cs="Tahoma"/>
                <w:b/>
                <w:sz w:val="24"/>
                <w:szCs w:val="24"/>
                <w:lang w:eastAsia="ja-JP"/>
              </w:rPr>
            </w:pPr>
            <w:r w:rsidRPr="006653E9">
              <w:rPr>
                <w:rFonts w:cs="Tahoma"/>
                <w:sz w:val="24"/>
                <w:szCs w:val="24"/>
                <w:lang w:eastAsia="ja-JP"/>
              </w:rPr>
              <w:t>Deferred reinsurance broking costs</w:t>
            </w:r>
          </w:p>
        </w:tc>
        <w:tc>
          <w:tcPr>
            <w:tcW w:w="1417" w:type="dxa"/>
          </w:tcPr>
          <w:p w14:paraId="7272572B" w14:textId="1C05E68E"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c>
          <w:tcPr>
            <w:tcW w:w="1276" w:type="dxa"/>
          </w:tcPr>
          <w:p w14:paraId="2786F200" w14:textId="7AB692D7"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c>
          <w:tcPr>
            <w:tcW w:w="1276" w:type="dxa"/>
          </w:tcPr>
          <w:p w14:paraId="7EFEBAB2" w14:textId="3E834A47" w:rsidR="009971F1" w:rsidRPr="006653E9" w:rsidRDefault="009971F1" w:rsidP="009971F1">
            <w:pPr>
              <w:jc w:val="right"/>
              <w:rPr>
                <w:rFonts w:cs="Tahoma"/>
                <w:b/>
                <w:sz w:val="24"/>
                <w:szCs w:val="24"/>
                <w:lang w:eastAsia="ja-JP"/>
              </w:rPr>
            </w:pPr>
            <w:r w:rsidRPr="006653E9">
              <w:rPr>
                <w:rFonts w:cs="Tahoma"/>
                <w:sz w:val="24"/>
                <w:szCs w:val="24"/>
                <w:lang w:eastAsia="ja-JP"/>
              </w:rPr>
              <w:t>XXX</w:t>
            </w:r>
          </w:p>
        </w:tc>
      </w:tr>
      <w:tr w:rsidR="009971F1" w:rsidRPr="006653E9" w14:paraId="7CA24565" w14:textId="77777777" w:rsidTr="00172DEB">
        <w:tc>
          <w:tcPr>
            <w:tcW w:w="6091" w:type="dxa"/>
          </w:tcPr>
          <w:p w14:paraId="654C9505" w14:textId="77777777" w:rsidR="009971F1" w:rsidRPr="006653E9" w:rsidRDefault="009971F1" w:rsidP="009971F1">
            <w:pPr>
              <w:jc w:val="both"/>
              <w:rPr>
                <w:rFonts w:cs="Tahoma"/>
                <w:b/>
                <w:sz w:val="24"/>
                <w:szCs w:val="24"/>
                <w:lang w:eastAsia="ja-JP"/>
              </w:rPr>
            </w:pPr>
            <w:r w:rsidRPr="006653E9">
              <w:rPr>
                <w:rFonts w:cs="Tahoma"/>
                <w:sz w:val="24"/>
                <w:szCs w:val="24"/>
                <w:lang w:eastAsia="ja-JP"/>
              </w:rPr>
              <w:t>Recoverable from reinsurers</w:t>
            </w:r>
          </w:p>
        </w:tc>
        <w:tc>
          <w:tcPr>
            <w:tcW w:w="1417" w:type="dxa"/>
          </w:tcPr>
          <w:p w14:paraId="45FDCE10" w14:textId="296B2A95"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34D70F35" w14:textId="2851B454"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396F4476" w14:textId="7DC0B2B9"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641DD5D1" w14:textId="77777777" w:rsidTr="00172DEB">
        <w:tc>
          <w:tcPr>
            <w:tcW w:w="6091" w:type="dxa"/>
          </w:tcPr>
          <w:p w14:paraId="004CCBBA" w14:textId="0047ED02" w:rsidR="009971F1" w:rsidRPr="006653E9" w:rsidRDefault="009971F1" w:rsidP="009971F1">
            <w:pPr>
              <w:jc w:val="both"/>
              <w:rPr>
                <w:rFonts w:cs="Tahoma"/>
                <w:sz w:val="24"/>
                <w:szCs w:val="24"/>
                <w:lang w:eastAsia="ja-JP"/>
              </w:rPr>
            </w:pPr>
            <w:r w:rsidRPr="006653E9">
              <w:rPr>
                <w:rFonts w:cs="Tahoma"/>
                <w:sz w:val="24"/>
                <w:szCs w:val="24"/>
                <w:lang w:eastAsia="ja-JP"/>
              </w:rPr>
              <w:t>Prepaid expenses</w:t>
            </w:r>
          </w:p>
        </w:tc>
        <w:tc>
          <w:tcPr>
            <w:tcW w:w="1417" w:type="dxa"/>
          </w:tcPr>
          <w:p w14:paraId="1D305400" w14:textId="411C20F9"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62133BAA" w14:textId="6F29CA71"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16E4D721" w14:textId="31485706"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5F5E7003" w14:textId="77777777" w:rsidTr="00172DEB">
        <w:tc>
          <w:tcPr>
            <w:tcW w:w="6091" w:type="dxa"/>
          </w:tcPr>
          <w:p w14:paraId="784D2E6C" w14:textId="77777777" w:rsidR="009971F1" w:rsidRPr="006653E9" w:rsidRDefault="009971F1" w:rsidP="009971F1">
            <w:pPr>
              <w:jc w:val="both"/>
              <w:rPr>
                <w:rFonts w:cs="Tahoma"/>
                <w:b/>
                <w:sz w:val="24"/>
                <w:szCs w:val="24"/>
                <w:lang w:eastAsia="ja-JP"/>
              </w:rPr>
            </w:pPr>
          </w:p>
        </w:tc>
        <w:tc>
          <w:tcPr>
            <w:tcW w:w="1417" w:type="dxa"/>
          </w:tcPr>
          <w:p w14:paraId="43FAD374" w14:textId="77777777" w:rsidR="009971F1" w:rsidRPr="006653E9" w:rsidRDefault="009971F1" w:rsidP="009971F1">
            <w:pPr>
              <w:jc w:val="right"/>
              <w:rPr>
                <w:rFonts w:cs="Tahoma"/>
                <w:sz w:val="24"/>
                <w:szCs w:val="24"/>
                <w:lang w:eastAsia="ja-JP"/>
              </w:rPr>
            </w:pPr>
          </w:p>
        </w:tc>
        <w:tc>
          <w:tcPr>
            <w:tcW w:w="1276" w:type="dxa"/>
          </w:tcPr>
          <w:p w14:paraId="088EEA7A" w14:textId="77777777" w:rsidR="009971F1" w:rsidRPr="006653E9" w:rsidRDefault="009971F1" w:rsidP="009971F1">
            <w:pPr>
              <w:jc w:val="right"/>
              <w:rPr>
                <w:rFonts w:cs="Tahoma"/>
                <w:sz w:val="24"/>
                <w:szCs w:val="24"/>
                <w:lang w:eastAsia="ja-JP"/>
              </w:rPr>
            </w:pPr>
          </w:p>
        </w:tc>
        <w:tc>
          <w:tcPr>
            <w:tcW w:w="1276" w:type="dxa"/>
          </w:tcPr>
          <w:p w14:paraId="6DC5FBEC" w14:textId="77777777" w:rsidR="009971F1" w:rsidRPr="006653E9" w:rsidRDefault="009971F1" w:rsidP="009971F1">
            <w:pPr>
              <w:jc w:val="right"/>
              <w:rPr>
                <w:rFonts w:cs="Tahoma"/>
                <w:sz w:val="24"/>
                <w:szCs w:val="24"/>
                <w:lang w:eastAsia="ja-JP"/>
              </w:rPr>
            </w:pPr>
          </w:p>
        </w:tc>
      </w:tr>
      <w:tr w:rsidR="009971F1" w:rsidRPr="006653E9" w14:paraId="2EF4A4D4" w14:textId="77777777" w:rsidTr="00172DEB">
        <w:tc>
          <w:tcPr>
            <w:tcW w:w="6091" w:type="dxa"/>
          </w:tcPr>
          <w:p w14:paraId="44FC16DB" w14:textId="77777777" w:rsidR="009971F1" w:rsidRPr="006653E9" w:rsidRDefault="009971F1" w:rsidP="009971F1">
            <w:pPr>
              <w:jc w:val="both"/>
              <w:rPr>
                <w:rFonts w:cs="Tahoma"/>
                <w:sz w:val="24"/>
                <w:szCs w:val="24"/>
                <w:lang w:eastAsia="ja-JP"/>
              </w:rPr>
            </w:pPr>
            <w:r w:rsidRPr="006653E9">
              <w:rPr>
                <w:rFonts w:cs="Tahoma"/>
                <w:b/>
                <w:sz w:val="24"/>
                <w:szCs w:val="24"/>
                <w:lang w:eastAsia="ja-JP"/>
              </w:rPr>
              <w:t>Total assets</w:t>
            </w:r>
          </w:p>
        </w:tc>
        <w:tc>
          <w:tcPr>
            <w:tcW w:w="1417" w:type="dxa"/>
          </w:tcPr>
          <w:p w14:paraId="16059B64" w14:textId="29BB2139"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c>
          <w:tcPr>
            <w:tcW w:w="1276" w:type="dxa"/>
          </w:tcPr>
          <w:p w14:paraId="7026F7E8" w14:textId="2806552C"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c>
          <w:tcPr>
            <w:tcW w:w="1276" w:type="dxa"/>
          </w:tcPr>
          <w:p w14:paraId="22018268" w14:textId="56C25116"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r>
      <w:tr w:rsidR="009971F1" w:rsidRPr="006653E9" w14:paraId="003850F5" w14:textId="77777777" w:rsidTr="00172DEB">
        <w:tc>
          <w:tcPr>
            <w:tcW w:w="6091" w:type="dxa"/>
          </w:tcPr>
          <w:p w14:paraId="7A6412B5" w14:textId="77777777" w:rsidR="009971F1" w:rsidRPr="006653E9" w:rsidRDefault="009971F1" w:rsidP="009971F1">
            <w:pPr>
              <w:jc w:val="both"/>
              <w:rPr>
                <w:rFonts w:cs="Tahoma"/>
                <w:sz w:val="24"/>
                <w:szCs w:val="24"/>
                <w:lang w:eastAsia="ja-JP"/>
              </w:rPr>
            </w:pPr>
          </w:p>
        </w:tc>
        <w:tc>
          <w:tcPr>
            <w:tcW w:w="1417" w:type="dxa"/>
          </w:tcPr>
          <w:p w14:paraId="6C2EA4B5" w14:textId="77777777" w:rsidR="009971F1" w:rsidRPr="006653E9" w:rsidRDefault="009971F1" w:rsidP="009971F1">
            <w:pPr>
              <w:jc w:val="right"/>
              <w:rPr>
                <w:rFonts w:cs="Tahoma"/>
                <w:sz w:val="24"/>
                <w:szCs w:val="24"/>
                <w:lang w:eastAsia="ja-JP"/>
              </w:rPr>
            </w:pPr>
          </w:p>
        </w:tc>
        <w:tc>
          <w:tcPr>
            <w:tcW w:w="1276" w:type="dxa"/>
          </w:tcPr>
          <w:p w14:paraId="5471B6CD" w14:textId="77777777" w:rsidR="009971F1" w:rsidRPr="006653E9" w:rsidRDefault="009971F1" w:rsidP="009971F1">
            <w:pPr>
              <w:jc w:val="right"/>
              <w:rPr>
                <w:rFonts w:cs="Tahoma"/>
                <w:sz w:val="24"/>
                <w:szCs w:val="24"/>
                <w:lang w:eastAsia="ja-JP"/>
              </w:rPr>
            </w:pPr>
          </w:p>
        </w:tc>
        <w:tc>
          <w:tcPr>
            <w:tcW w:w="1276" w:type="dxa"/>
          </w:tcPr>
          <w:p w14:paraId="297ECAD7" w14:textId="77777777" w:rsidR="009971F1" w:rsidRPr="006653E9" w:rsidRDefault="009971F1" w:rsidP="009971F1">
            <w:pPr>
              <w:jc w:val="right"/>
              <w:rPr>
                <w:rFonts w:cs="Tahoma"/>
                <w:sz w:val="24"/>
                <w:szCs w:val="24"/>
                <w:lang w:eastAsia="ja-JP"/>
              </w:rPr>
            </w:pPr>
          </w:p>
        </w:tc>
      </w:tr>
      <w:tr w:rsidR="009971F1" w:rsidRPr="006653E9" w14:paraId="5BBA808E" w14:textId="77777777" w:rsidTr="00172DEB">
        <w:tc>
          <w:tcPr>
            <w:tcW w:w="6091" w:type="dxa"/>
          </w:tcPr>
          <w:p w14:paraId="0B8678FC" w14:textId="77777777" w:rsidR="009971F1" w:rsidRPr="006653E9" w:rsidRDefault="009971F1" w:rsidP="009971F1">
            <w:pPr>
              <w:jc w:val="both"/>
              <w:rPr>
                <w:rFonts w:cs="Tahoma"/>
                <w:b/>
                <w:sz w:val="24"/>
                <w:szCs w:val="24"/>
                <w:lang w:eastAsia="ja-JP"/>
              </w:rPr>
            </w:pPr>
            <w:r w:rsidRPr="006653E9">
              <w:rPr>
                <w:rFonts w:cs="Tahoma"/>
                <w:b/>
                <w:sz w:val="24"/>
                <w:szCs w:val="24"/>
                <w:lang w:eastAsia="ja-JP"/>
              </w:rPr>
              <w:t>General business insurance provisions</w:t>
            </w:r>
          </w:p>
        </w:tc>
        <w:tc>
          <w:tcPr>
            <w:tcW w:w="1417" w:type="dxa"/>
          </w:tcPr>
          <w:p w14:paraId="40DC14F2" w14:textId="77777777" w:rsidR="009971F1" w:rsidRPr="006653E9" w:rsidRDefault="009971F1" w:rsidP="009971F1">
            <w:pPr>
              <w:jc w:val="right"/>
              <w:rPr>
                <w:rFonts w:cs="Tahoma"/>
                <w:b/>
                <w:sz w:val="24"/>
                <w:szCs w:val="24"/>
                <w:lang w:eastAsia="ja-JP"/>
              </w:rPr>
            </w:pPr>
          </w:p>
        </w:tc>
        <w:tc>
          <w:tcPr>
            <w:tcW w:w="1276" w:type="dxa"/>
          </w:tcPr>
          <w:p w14:paraId="561C4F03" w14:textId="77777777" w:rsidR="009971F1" w:rsidRPr="006653E9" w:rsidRDefault="009971F1" w:rsidP="009971F1">
            <w:pPr>
              <w:jc w:val="right"/>
              <w:rPr>
                <w:rFonts w:cs="Tahoma"/>
                <w:b/>
                <w:sz w:val="24"/>
                <w:szCs w:val="24"/>
                <w:lang w:eastAsia="ja-JP"/>
              </w:rPr>
            </w:pPr>
          </w:p>
        </w:tc>
        <w:tc>
          <w:tcPr>
            <w:tcW w:w="1276" w:type="dxa"/>
          </w:tcPr>
          <w:p w14:paraId="170FFF1C" w14:textId="77777777" w:rsidR="009971F1" w:rsidRPr="006653E9" w:rsidRDefault="009971F1" w:rsidP="009971F1">
            <w:pPr>
              <w:jc w:val="right"/>
              <w:rPr>
                <w:rFonts w:cs="Tahoma"/>
                <w:b/>
                <w:sz w:val="24"/>
                <w:szCs w:val="24"/>
                <w:lang w:eastAsia="ja-JP"/>
              </w:rPr>
            </w:pPr>
          </w:p>
        </w:tc>
      </w:tr>
      <w:tr w:rsidR="009971F1" w:rsidRPr="006653E9" w14:paraId="411624CA" w14:textId="77777777" w:rsidTr="00172DEB">
        <w:tc>
          <w:tcPr>
            <w:tcW w:w="6091" w:type="dxa"/>
          </w:tcPr>
          <w:p w14:paraId="1CE2A7F2" w14:textId="77777777" w:rsidR="009971F1" w:rsidRPr="006653E9" w:rsidRDefault="009971F1" w:rsidP="009971F1">
            <w:pPr>
              <w:jc w:val="both"/>
              <w:rPr>
                <w:rFonts w:cs="Tahoma"/>
                <w:sz w:val="24"/>
                <w:szCs w:val="24"/>
                <w:lang w:eastAsia="ja-JP"/>
              </w:rPr>
            </w:pPr>
            <w:r w:rsidRPr="006653E9">
              <w:rPr>
                <w:rFonts w:cs="Tahoma"/>
                <w:sz w:val="24"/>
                <w:szCs w:val="24"/>
                <w:lang w:eastAsia="ja-JP"/>
              </w:rPr>
              <w:t>UPR</w:t>
            </w:r>
          </w:p>
        </w:tc>
        <w:tc>
          <w:tcPr>
            <w:tcW w:w="1417" w:type="dxa"/>
          </w:tcPr>
          <w:p w14:paraId="3E51B905" w14:textId="097207AD"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6033C0F1" w14:textId="06FB5C2C"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3C7DCC5F" w14:textId="0141F344"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4EC15C42" w14:textId="77777777" w:rsidTr="00172DEB">
        <w:tc>
          <w:tcPr>
            <w:tcW w:w="6091" w:type="dxa"/>
          </w:tcPr>
          <w:p w14:paraId="098E2FC7" w14:textId="4BD3D9B5" w:rsidR="009971F1" w:rsidRPr="006653E9" w:rsidRDefault="009971F1" w:rsidP="009971F1">
            <w:pPr>
              <w:jc w:val="both"/>
              <w:rPr>
                <w:rFonts w:cs="Tahoma"/>
                <w:b/>
                <w:sz w:val="24"/>
                <w:szCs w:val="24"/>
                <w:lang w:eastAsia="ja-JP"/>
              </w:rPr>
            </w:pPr>
            <w:r w:rsidRPr="006653E9">
              <w:rPr>
                <w:rFonts w:cs="Tahoma"/>
                <w:sz w:val="24"/>
                <w:szCs w:val="24"/>
                <w:lang w:eastAsia="ja-JP"/>
              </w:rPr>
              <w:t>Claims reserves</w:t>
            </w:r>
          </w:p>
        </w:tc>
        <w:tc>
          <w:tcPr>
            <w:tcW w:w="1417" w:type="dxa"/>
          </w:tcPr>
          <w:p w14:paraId="2ECBA954" w14:textId="5317CDA0"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562BD2A8" w14:textId="31049BE1"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6A3D5A62" w14:textId="6AD753FF"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12F1DB88" w14:textId="77777777" w:rsidTr="00172DEB">
        <w:tc>
          <w:tcPr>
            <w:tcW w:w="6091" w:type="dxa"/>
          </w:tcPr>
          <w:p w14:paraId="6AFD3713" w14:textId="77777777" w:rsidR="009971F1" w:rsidRPr="006653E9" w:rsidRDefault="009971F1" w:rsidP="009971F1">
            <w:pPr>
              <w:jc w:val="both"/>
              <w:rPr>
                <w:rFonts w:cs="Tahoma"/>
                <w:sz w:val="24"/>
                <w:szCs w:val="24"/>
                <w:lang w:eastAsia="ja-JP"/>
              </w:rPr>
            </w:pPr>
            <w:r w:rsidRPr="006653E9">
              <w:rPr>
                <w:rFonts w:cs="Tahoma"/>
                <w:sz w:val="24"/>
                <w:szCs w:val="24"/>
                <w:lang w:eastAsia="ja-JP"/>
              </w:rPr>
              <w:t>URR</w:t>
            </w:r>
          </w:p>
        </w:tc>
        <w:tc>
          <w:tcPr>
            <w:tcW w:w="1417" w:type="dxa"/>
          </w:tcPr>
          <w:p w14:paraId="0F36D1B6" w14:textId="5F876E66" w:rsidR="009971F1" w:rsidRPr="006653E9" w:rsidRDefault="009971F1" w:rsidP="009971F1">
            <w:pPr>
              <w:jc w:val="right"/>
              <w:rPr>
                <w:rFonts w:cs="Tahoma"/>
                <w:sz w:val="24"/>
                <w:szCs w:val="24"/>
                <w:highlight w:val="yellow"/>
                <w:lang w:eastAsia="ja-JP"/>
              </w:rPr>
            </w:pPr>
            <w:r w:rsidRPr="006653E9">
              <w:rPr>
                <w:rFonts w:cs="Tahoma"/>
                <w:sz w:val="24"/>
                <w:szCs w:val="24"/>
                <w:lang w:eastAsia="ja-JP"/>
              </w:rPr>
              <w:t>(XXX)</w:t>
            </w:r>
          </w:p>
        </w:tc>
        <w:tc>
          <w:tcPr>
            <w:tcW w:w="1276" w:type="dxa"/>
          </w:tcPr>
          <w:p w14:paraId="4517E5B2" w14:textId="3465D3AE"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0D3A871" w14:textId="79E18D82"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0452E4CD" w14:textId="77777777" w:rsidTr="00172DEB">
        <w:tc>
          <w:tcPr>
            <w:tcW w:w="6091" w:type="dxa"/>
          </w:tcPr>
          <w:p w14:paraId="637FBA22" w14:textId="77777777" w:rsidR="009971F1" w:rsidRPr="006653E9" w:rsidRDefault="009971F1" w:rsidP="009971F1">
            <w:pPr>
              <w:jc w:val="both"/>
              <w:rPr>
                <w:rFonts w:cs="Tahoma"/>
                <w:sz w:val="24"/>
                <w:szCs w:val="24"/>
                <w:lang w:eastAsia="ja-JP"/>
              </w:rPr>
            </w:pPr>
          </w:p>
        </w:tc>
        <w:tc>
          <w:tcPr>
            <w:tcW w:w="1417" w:type="dxa"/>
          </w:tcPr>
          <w:p w14:paraId="3614A05D" w14:textId="77777777" w:rsidR="009971F1" w:rsidRPr="006653E9" w:rsidRDefault="009971F1" w:rsidP="009971F1">
            <w:pPr>
              <w:jc w:val="right"/>
              <w:rPr>
                <w:rFonts w:cs="Tahoma"/>
                <w:sz w:val="24"/>
                <w:szCs w:val="24"/>
                <w:lang w:eastAsia="ja-JP"/>
              </w:rPr>
            </w:pPr>
          </w:p>
        </w:tc>
        <w:tc>
          <w:tcPr>
            <w:tcW w:w="1276" w:type="dxa"/>
          </w:tcPr>
          <w:p w14:paraId="5058ECD8" w14:textId="77777777" w:rsidR="009971F1" w:rsidRPr="006653E9" w:rsidRDefault="009971F1" w:rsidP="009971F1">
            <w:pPr>
              <w:jc w:val="right"/>
              <w:rPr>
                <w:rFonts w:cs="Tahoma"/>
                <w:sz w:val="24"/>
                <w:szCs w:val="24"/>
                <w:lang w:eastAsia="ja-JP"/>
              </w:rPr>
            </w:pPr>
          </w:p>
        </w:tc>
        <w:tc>
          <w:tcPr>
            <w:tcW w:w="1276" w:type="dxa"/>
          </w:tcPr>
          <w:p w14:paraId="7E830B3B" w14:textId="77777777" w:rsidR="009971F1" w:rsidRPr="006653E9" w:rsidRDefault="009971F1" w:rsidP="009971F1">
            <w:pPr>
              <w:jc w:val="right"/>
              <w:rPr>
                <w:rFonts w:cs="Tahoma"/>
                <w:sz w:val="24"/>
                <w:szCs w:val="24"/>
                <w:lang w:eastAsia="ja-JP"/>
              </w:rPr>
            </w:pPr>
          </w:p>
        </w:tc>
      </w:tr>
      <w:tr w:rsidR="009971F1" w:rsidRPr="006653E9" w14:paraId="49829701" w14:textId="77777777" w:rsidTr="00172DEB">
        <w:tc>
          <w:tcPr>
            <w:tcW w:w="6091" w:type="dxa"/>
          </w:tcPr>
          <w:p w14:paraId="7B204471" w14:textId="519B45DD" w:rsidR="009971F1" w:rsidRPr="006653E9" w:rsidRDefault="006653E9" w:rsidP="009971F1">
            <w:pPr>
              <w:jc w:val="both"/>
              <w:rPr>
                <w:rFonts w:cs="Tahoma"/>
                <w:b/>
                <w:sz w:val="24"/>
                <w:szCs w:val="24"/>
                <w:lang w:eastAsia="ja-JP"/>
              </w:rPr>
            </w:pPr>
            <w:r>
              <w:rPr>
                <w:rFonts w:cs="Tahoma"/>
                <w:b/>
                <w:sz w:val="24"/>
                <w:szCs w:val="24"/>
                <w:lang w:eastAsia="ja-JP"/>
              </w:rPr>
              <w:t>Other l</w:t>
            </w:r>
            <w:r w:rsidR="009971F1" w:rsidRPr="006653E9">
              <w:rPr>
                <w:rFonts w:cs="Tahoma"/>
                <w:b/>
                <w:sz w:val="24"/>
                <w:szCs w:val="24"/>
                <w:lang w:eastAsia="ja-JP"/>
              </w:rPr>
              <w:t>iabilities</w:t>
            </w:r>
          </w:p>
        </w:tc>
        <w:tc>
          <w:tcPr>
            <w:tcW w:w="1417" w:type="dxa"/>
          </w:tcPr>
          <w:p w14:paraId="1FEE9731" w14:textId="77777777" w:rsidR="009971F1" w:rsidRPr="006653E9" w:rsidRDefault="009971F1" w:rsidP="009971F1">
            <w:pPr>
              <w:jc w:val="right"/>
              <w:rPr>
                <w:rFonts w:cs="Tahoma"/>
                <w:b/>
                <w:sz w:val="24"/>
                <w:szCs w:val="24"/>
                <w:lang w:eastAsia="ja-JP"/>
              </w:rPr>
            </w:pPr>
          </w:p>
        </w:tc>
        <w:tc>
          <w:tcPr>
            <w:tcW w:w="1276" w:type="dxa"/>
          </w:tcPr>
          <w:p w14:paraId="1F2AFB42" w14:textId="77777777" w:rsidR="009971F1" w:rsidRPr="006653E9" w:rsidRDefault="009971F1" w:rsidP="009971F1">
            <w:pPr>
              <w:jc w:val="right"/>
              <w:rPr>
                <w:rFonts w:cs="Tahoma"/>
                <w:b/>
                <w:sz w:val="24"/>
                <w:szCs w:val="24"/>
                <w:lang w:eastAsia="ja-JP"/>
              </w:rPr>
            </w:pPr>
          </w:p>
        </w:tc>
        <w:tc>
          <w:tcPr>
            <w:tcW w:w="1276" w:type="dxa"/>
          </w:tcPr>
          <w:p w14:paraId="4EF5DF41" w14:textId="77777777" w:rsidR="009971F1" w:rsidRPr="006653E9" w:rsidRDefault="009971F1" w:rsidP="009971F1">
            <w:pPr>
              <w:jc w:val="right"/>
              <w:rPr>
                <w:rFonts w:cs="Tahoma"/>
                <w:b/>
                <w:sz w:val="24"/>
                <w:szCs w:val="24"/>
                <w:lang w:eastAsia="ja-JP"/>
              </w:rPr>
            </w:pPr>
          </w:p>
        </w:tc>
      </w:tr>
      <w:tr w:rsidR="009971F1" w:rsidRPr="006653E9" w14:paraId="412A1CC6" w14:textId="77777777" w:rsidTr="00172DEB">
        <w:tc>
          <w:tcPr>
            <w:tcW w:w="6091" w:type="dxa"/>
          </w:tcPr>
          <w:p w14:paraId="31E7EBC3" w14:textId="77777777" w:rsidR="009971F1" w:rsidRPr="006653E9" w:rsidRDefault="009971F1" w:rsidP="009971F1">
            <w:pPr>
              <w:jc w:val="both"/>
              <w:rPr>
                <w:rFonts w:cs="Tahoma"/>
                <w:sz w:val="24"/>
                <w:szCs w:val="24"/>
                <w:highlight w:val="yellow"/>
                <w:lang w:eastAsia="ja-JP"/>
              </w:rPr>
            </w:pPr>
            <w:r w:rsidRPr="006653E9">
              <w:rPr>
                <w:rFonts w:cs="Tahoma"/>
                <w:sz w:val="24"/>
                <w:szCs w:val="24"/>
                <w:lang w:eastAsia="ja-JP"/>
              </w:rPr>
              <w:t>Accrued expenses</w:t>
            </w:r>
          </w:p>
        </w:tc>
        <w:tc>
          <w:tcPr>
            <w:tcW w:w="1417" w:type="dxa"/>
          </w:tcPr>
          <w:p w14:paraId="294C6EFC" w14:textId="4476ABD5" w:rsidR="009971F1" w:rsidRPr="006653E9" w:rsidRDefault="009971F1" w:rsidP="009971F1">
            <w:pPr>
              <w:jc w:val="right"/>
              <w:rPr>
                <w:rFonts w:cs="Tahoma"/>
                <w:sz w:val="24"/>
                <w:szCs w:val="24"/>
                <w:highlight w:val="yellow"/>
                <w:lang w:eastAsia="ja-JP"/>
              </w:rPr>
            </w:pPr>
            <w:r w:rsidRPr="006653E9">
              <w:rPr>
                <w:rFonts w:cs="Tahoma"/>
                <w:sz w:val="24"/>
                <w:szCs w:val="24"/>
                <w:lang w:eastAsia="ja-JP"/>
              </w:rPr>
              <w:t>(XXX)</w:t>
            </w:r>
          </w:p>
        </w:tc>
        <w:tc>
          <w:tcPr>
            <w:tcW w:w="1276" w:type="dxa"/>
          </w:tcPr>
          <w:p w14:paraId="744A7689" w14:textId="1024DF7D" w:rsidR="009971F1" w:rsidRPr="006653E9" w:rsidRDefault="009971F1" w:rsidP="009971F1">
            <w:pPr>
              <w:jc w:val="right"/>
              <w:rPr>
                <w:rFonts w:cs="Tahoma"/>
                <w:sz w:val="24"/>
                <w:szCs w:val="24"/>
                <w:highlight w:val="yellow"/>
                <w:lang w:eastAsia="ja-JP"/>
              </w:rPr>
            </w:pPr>
            <w:r w:rsidRPr="006653E9">
              <w:rPr>
                <w:rFonts w:cs="Tahoma"/>
                <w:sz w:val="24"/>
                <w:szCs w:val="24"/>
                <w:lang w:eastAsia="ja-JP"/>
              </w:rPr>
              <w:t>(XXX)</w:t>
            </w:r>
          </w:p>
        </w:tc>
        <w:tc>
          <w:tcPr>
            <w:tcW w:w="1276" w:type="dxa"/>
          </w:tcPr>
          <w:p w14:paraId="67B2606D" w14:textId="657B6F08" w:rsidR="009971F1" w:rsidRPr="006653E9" w:rsidRDefault="009971F1" w:rsidP="009971F1">
            <w:pPr>
              <w:jc w:val="right"/>
              <w:rPr>
                <w:rFonts w:cs="Tahoma"/>
                <w:sz w:val="24"/>
                <w:szCs w:val="24"/>
                <w:highlight w:val="yellow"/>
                <w:lang w:eastAsia="ja-JP"/>
              </w:rPr>
            </w:pPr>
            <w:r w:rsidRPr="006653E9">
              <w:rPr>
                <w:rFonts w:cs="Tahoma"/>
                <w:sz w:val="24"/>
                <w:szCs w:val="24"/>
                <w:lang w:eastAsia="ja-JP"/>
              </w:rPr>
              <w:t>(XXX)</w:t>
            </w:r>
          </w:p>
        </w:tc>
      </w:tr>
      <w:tr w:rsidR="009971F1" w:rsidRPr="006653E9" w14:paraId="59E2C4C7" w14:textId="77777777" w:rsidTr="00172DEB">
        <w:tc>
          <w:tcPr>
            <w:tcW w:w="6091" w:type="dxa"/>
          </w:tcPr>
          <w:p w14:paraId="079EB658" w14:textId="77777777" w:rsidR="009971F1" w:rsidRPr="006653E9" w:rsidRDefault="009971F1" w:rsidP="009971F1">
            <w:pPr>
              <w:jc w:val="both"/>
              <w:rPr>
                <w:rFonts w:cs="Tahoma"/>
                <w:b/>
                <w:sz w:val="24"/>
                <w:szCs w:val="24"/>
                <w:lang w:eastAsia="ja-JP"/>
              </w:rPr>
            </w:pPr>
          </w:p>
        </w:tc>
        <w:tc>
          <w:tcPr>
            <w:tcW w:w="1417" w:type="dxa"/>
          </w:tcPr>
          <w:p w14:paraId="6EC5FC59" w14:textId="77777777" w:rsidR="009971F1" w:rsidRPr="006653E9" w:rsidRDefault="009971F1" w:rsidP="009971F1">
            <w:pPr>
              <w:jc w:val="right"/>
              <w:rPr>
                <w:rFonts w:cs="Tahoma"/>
                <w:b/>
                <w:sz w:val="24"/>
                <w:szCs w:val="24"/>
                <w:lang w:eastAsia="ja-JP"/>
              </w:rPr>
            </w:pPr>
          </w:p>
        </w:tc>
        <w:tc>
          <w:tcPr>
            <w:tcW w:w="1276" w:type="dxa"/>
          </w:tcPr>
          <w:p w14:paraId="3C6ECCE1" w14:textId="77777777" w:rsidR="009971F1" w:rsidRPr="006653E9" w:rsidRDefault="009971F1" w:rsidP="009971F1">
            <w:pPr>
              <w:jc w:val="right"/>
              <w:rPr>
                <w:rFonts w:cs="Tahoma"/>
                <w:b/>
                <w:sz w:val="24"/>
                <w:szCs w:val="24"/>
                <w:lang w:eastAsia="ja-JP"/>
              </w:rPr>
            </w:pPr>
          </w:p>
        </w:tc>
        <w:tc>
          <w:tcPr>
            <w:tcW w:w="1276" w:type="dxa"/>
          </w:tcPr>
          <w:p w14:paraId="01B6B8F8" w14:textId="77777777" w:rsidR="009971F1" w:rsidRPr="006653E9" w:rsidRDefault="009971F1" w:rsidP="009971F1">
            <w:pPr>
              <w:jc w:val="right"/>
              <w:rPr>
                <w:rFonts w:cs="Tahoma"/>
                <w:b/>
                <w:sz w:val="24"/>
                <w:szCs w:val="24"/>
                <w:lang w:eastAsia="ja-JP"/>
              </w:rPr>
            </w:pPr>
          </w:p>
        </w:tc>
      </w:tr>
      <w:tr w:rsidR="009971F1" w:rsidRPr="006653E9" w14:paraId="58B2EB51" w14:textId="77777777" w:rsidTr="00172DEB">
        <w:tc>
          <w:tcPr>
            <w:tcW w:w="6091" w:type="dxa"/>
          </w:tcPr>
          <w:p w14:paraId="6BA3F975" w14:textId="77777777" w:rsidR="009971F1" w:rsidRPr="006653E9" w:rsidRDefault="009971F1" w:rsidP="009971F1">
            <w:pPr>
              <w:jc w:val="both"/>
              <w:rPr>
                <w:rFonts w:cs="Tahoma"/>
                <w:b/>
                <w:sz w:val="24"/>
                <w:szCs w:val="24"/>
                <w:lang w:eastAsia="ja-JP"/>
              </w:rPr>
            </w:pPr>
            <w:r w:rsidRPr="006653E9">
              <w:rPr>
                <w:rFonts w:cs="Tahoma"/>
                <w:b/>
                <w:sz w:val="24"/>
                <w:szCs w:val="24"/>
                <w:lang w:eastAsia="ja-JP"/>
              </w:rPr>
              <w:t>Net assets</w:t>
            </w:r>
          </w:p>
        </w:tc>
        <w:tc>
          <w:tcPr>
            <w:tcW w:w="1417" w:type="dxa"/>
          </w:tcPr>
          <w:p w14:paraId="0CA5F551" w14:textId="2C75A6AF"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c>
          <w:tcPr>
            <w:tcW w:w="1276" w:type="dxa"/>
          </w:tcPr>
          <w:p w14:paraId="55C0E8FC" w14:textId="62F13279"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c>
          <w:tcPr>
            <w:tcW w:w="1276" w:type="dxa"/>
          </w:tcPr>
          <w:p w14:paraId="64B6ED1A" w14:textId="1E54D0A5" w:rsidR="009971F1" w:rsidRPr="006653E9" w:rsidRDefault="009971F1" w:rsidP="009971F1">
            <w:pPr>
              <w:jc w:val="right"/>
              <w:rPr>
                <w:rFonts w:cs="Tahoma"/>
                <w:b/>
                <w:sz w:val="24"/>
                <w:szCs w:val="24"/>
                <w:lang w:eastAsia="ja-JP"/>
              </w:rPr>
            </w:pPr>
            <w:r w:rsidRPr="006653E9">
              <w:rPr>
                <w:rFonts w:cs="Tahoma"/>
                <w:b/>
                <w:sz w:val="24"/>
                <w:szCs w:val="24"/>
                <w:lang w:eastAsia="ja-JP"/>
              </w:rPr>
              <w:t>XXX</w:t>
            </w:r>
          </w:p>
        </w:tc>
      </w:tr>
      <w:tr w:rsidR="009971F1" w:rsidRPr="006653E9" w14:paraId="31D82ED3" w14:textId="77777777" w:rsidTr="00172DEB">
        <w:tc>
          <w:tcPr>
            <w:tcW w:w="6091" w:type="dxa"/>
          </w:tcPr>
          <w:p w14:paraId="62FA5957" w14:textId="77777777" w:rsidR="009971F1" w:rsidRPr="006653E9" w:rsidRDefault="009971F1" w:rsidP="009971F1">
            <w:pPr>
              <w:jc w:val="both"/>
              <w:rPr>
                <w:rFonts w:cs="Tahoma"/>
                <w:sz w:val="24"/>
                <w:szCs w:val="24"/>
                <w:lang w:eastAsia="ja-JP"/>
              </w:rPr>
            </w:pPr>
          </w:p>
        </w:tc>
        <w:tc>
          <w:tcPr>
            <w:tcW w:w="1417" w:type="dxa"/>
          </w:tcPr>
          <w:p w14:paraId="3942536B" w14:textId="77777777" w:rsidR="009971F1" w:rsidRPr="006653E9" w:rsidRDefault="009971F1" w:rsidP="009971F1">
            <w:pPr>
              <w:jc w:val="right"/>
              <w:rPr>
                <w:rFonts w:cs="Tahoma"/>
                <w:sz w:val="24"/>
                <w:szCs w:val="24"/>
                <w:lang w:eastAsia="ja-JP"/>
              </w:rPr>
            </w:pPr>
          </w:p>
        </w:tc>
        <w:tc>
          <w:tcPr>
            <w:tcW w:w="1276" w:type="dxa"/>
          </w:tcPr>
          <w:p w14:paraId="40871087" w14:textId="77777777" w:rsidR="009971F1" w:rsidRPr="006653E9" w:rsidRDefault="009971F1" w:rsidP="009971F1">
            <w:pPr>
              <w:jc w:val="right"/>
              <w:rPr>
                <w:rFonts w:cs="Tahoma"/>
                <w:sz w:val="24"/>
                <w:szCs w:val="24"/>
                <w:lang w:eastAsia="ja-JP"/>
              </w:rPr>
            </w:pPr>
          </w:p>
        </w:tc>
        <w:tc>
          <w:tcPr>
            <w:tcW w:w="1276" w:type="dxa"/>
          </w:tcPr>
          <w:p w14:paraId="1891F106" w14:textId="77777777" w:rsidR="009971F1" w:rsidRPr="006653E9" w:rsidRDefault="009971F1" w:rsidP="009971F1">
            <w:pPr>
              <w:jc w:val="right"/>
              <w:rPr>
                <w:rFonts w:cs="Tahoma"/>
                <w:sz w:val="24"/>
                <w:szCs w:val="24"/>
                <w:lang w:eastAsia="ja-JP"/>
              </w:rPr>
            </w:pPr>
          </w:p>
        </w:tc>
      </w:tr>
      <w:tr w:rsidR="009971F1" w:rsidRPr="006653E9" w14:paraId="00959B58" w14:textId="77777777" w:rsidTr="00172DEB">
        <w:tc>
          <w:tcPr>
            <w:tcW w:w="6091" w:type="dxa"/>
          </w:tcPr>
          <w:p w14:paraId="4D891E9B" w14:textId="77777777" w:rsidR="009971F1" w:rsidRPr="006653E9" w:rsidRDefault="009971F1" w:rsidP="009971F1">
            <w:pPr>
              <w:jc w:val="both"/>
              <w:rPr>
                <w:rFonts w:cs="Tahoma"/>
                <w:b/>
                <w:sz w:val="24"/>
                <w:szCs w:val="24"/>
                <w:lang w:eastAsia="ja-JP"/>
              </w:rPr>
            </w:pPr>
            <w:r w:rsidRPr="006653E9">
              <w:rPr>
                <w:rFonts w:cs="Tahoma"/>
                <w:b/>
                <w:sz w:val="24"/>
                <w:szCs w:val="24"/>
                <w:lang w:eastAsia="ja-JP"/>
              </w:rPr>
              <w:t>REPRESENTING</w:t>
            </w:r>
          </w:p>
        </w:tc>
        <w:tc>
          <w:tcPr>
            <w:tcW w:w="1417" w:type="dxa"/>
          </w:tcPr>
          <w:p w14:paraId="206804DD" w14:textId="77777777" w:rsidR="009971F1" w:rsidRPr="006653E9" w:rsidRDefault="009971F1" w:rsidP="009971F1">
            <w:pPr>
              <w:jc w:val="right"/>
              <w:rPr>
                <w:rFonts w:cs="Tahoma"/>
                <w:sz w:val="24"/>
                <w:szCs w:val="24"/>
                <w:lang w:eastAsia="ja-JP"/>
              </w:rPr>
            </w:pPr>
          </w:p>
        </w:tc>
        <w:tc>
          <w:tcPr>
            <w:tcW w:w="1276" w:type="dxa"/>
          </w:tcPr>
          <w:p w14:paraId="518F62FB" w14:textId="77777777" w:rsidR="009971F1" w:rsidRPr="006653E9" w:rsidRDefault="009971F1" w:rsidP="009971F1">
            <w:pPr>
              <w:jc w:val="right"/>
              <w:rPr>
                <w:rFonts w:cs="Tahoma"/>
                <w:sz w:val="24"/>
                <w:szCs w:val="24"/>
                <w:lang w:eastAsia="ja-JP"/>
              </w:rPr>
            </w:pPr>
          </w:p>
        </w:tc>
        <w:tc>
          <w:tcPr>
            <w:tcW w:w="1276" w:type="dxa"/>
          </w:tcPr>
          <w:p w14:paraId="04D52914" w14:textId="77777777" w:rsidR="009971F1" w:rsidRPr="006653E9" w:rsidRDefault="009971F1" w:rsidP="009971F1">
            <w:pPr>
              <w:jc w:val="right"/>
              <w:rPr>
                <w:rFonts w:cs="Tahoma"/>
                <w:sz w:val="24"/>
                <w:szCs w:val="24"/>
                <w:lang w:eastAsia="ja-JP"/>
              </w:rPr>
            </w:pPr>
          </w:p>
        </w:tc>
      </w:tr>
      <w:tr w:rsidR="009971F1" w:rsidRPr="006653E9" w14:paraId="4FEE80F8" w14:textId="77777777" w:rsidTr="00172DEB">
        <w:tc>
          <w:tcPr>
            <w:tcW w:w="6091" w:type="dxa"/>
          </w:tcPr>
          <w:p w14:paraId="06751F7E" w14:textId="0271BD89" w:rsidR="009971F1" w:rsidRPr="006653E9" w:rsidRDefault="009971F1" w:rsidP="009971F1">
            <w:pPr>
              <w:jc w:val="both"/>
              <w:rPr>
                <w:rFonts w:cs="Tahoma"/>
                <w:sz w:val="24"/>
                <w:szCs w:val="24"/>
                <w:lang w:eastAsia="ja-JP"/>
              </w:rPr>
            </w:pPr>
            <w:r w:rsidRPr="006653E9">
              <w:rPr>
                <w:rFonts w:cs="Tahoma"/>
                <w:sz w:val="24"/>
                <w:szCs w:val="24"/>
                <w:lang w:eastAsia="ja-JP"/>
              </w:rPr>
              <w:t>Share capital</w:t>
            </w:r>
          </w:p>
        </w:tc>
        <w:tc>
          <w:tcPr>
            <w:tcW w:w="1417" w:type="dxa"/>
          </w:tcPr>
          <w:p w14:paraId="5645D1CE" w14:textId="47975925"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4F8EB78A" w14:textId="035164B9"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312412B5" w14:textId="469CAB1E"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346BEFD6" w14:textId="77777777" w:rsidTr="00172DEB">
        <w:tc>
          <w:tcPr>
            <w:tcW w:w="6091" w:type="dxa"/>
          </w:tcPr>
          <w:p w14:paraId="6ED316AC" w14:textId="3629C86E" w:rsidR="009971F1" w:rsidRPr="006653E9" w:rsidRDefault="009971F1" w:rsidP="009971F1">
            <w:pPr>
              <w:jc w:val="both"/>
              <w:rPr>
                <w:rFonts w:cs="Tahoma"/>
                <w:sz w:val="24"/>
                <w:szCs w:val="24"/>
                <w:lang w:eastAsia="ja-JP"/>
              </w:rPr>
            </w:pPr>
            <w:r w:rsidRPr="006653E9">
              <w:rPr>
                <w:rFonts w:cs="Tahoma"/>
                <w:sz w:val="24"/>
                <w:szCs w:val="24"/>
                <w:lang w:eastAsia="ja-JP"/>
              </w:rPr>
              <w:t>Share premium</w:t>
            </w:r>
          </w:p>
        </w:tc>
        <w:tc>
          <w:tcPr>
            <w:tcW w:w="1417" w:type="dxa"/>
          </w:tcPr>
          <w:p w14:paraId="3319B63A" w14:textId="6FE1F527"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7C709EB7" w14:textId="4A86C1FE"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0785D5E9" w14:textId="2ECD0B9C"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29244300" w14:textId="77777777" w:rsidTr="00172DEB">
        <w:tc>
          <w:tcPr>
            <w:tcW w:w="6091" w:type="dxa"/>
          </w:tcPr>
          <w:p w14:paraId="0BD6946C" w14:textId="77777777" w:rsidR="009971F1" w:rsidRPr="006653E9" w:rsidRDefault="009971F1" w:rsidP="009971F1">
            <w:pPr>
              <w:jc w:val="both"/>
              <w:rPr>
                <w:rFonts w:cs="Tahoma"/>
                <w:sz w:val="24"/>
                <w:szCs w:val="24"/>
                <w:lang w:eastAsia="ja-JP"/>
              </w:rPr>
            </w:pPr>
            <w:r w:rsidRPr="006653E9">
              <w:rPr>
                <w:rFonts w:cs="Tahoma"/>
                <w:sz w:val="24"/>
                <w:szCs w:val="24"/>
                <w:lang w:eastAsia="ja-JP"/>
              </w:rPr>
              <w:t>Retained earnings</w:t>
            </w:r>
          </w:p>
        </w:tc>
        <w:tc>
          <w:tcPr>
            <w:tcW w:w="1417" w:type="dxa"/>
          </w:tcPr>
          <w:p w14:paraId="42089D0B" w14:textId="368A7F85"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5F7D9678" w14:textId="24A84C2D" w:rsidR="009971F1" w:rsidRPr="006653E9" w:rsidRDefault="009971F1" w:rsidP="009971F1">
            <w:pPr>
              <w:jc w:val="right"/>
              <w:rPr>
                <w:rFonts w:cs="Tahoma"/>
                <w:sz w:val="24"/>
                <w:szCs w:val="24"/>
                <w:lang w:eastAsia="ja-JP"/>
              </w:rPr>
            </w:pPr>
            <w:r w:rsidRPr="006653E9">
              <w:rPr>
                <w:rFonts w:cs="Tahoma"/>
                <w:sz w:val="24"/>
                <w:szCs w:val="24"/>
                <w:lang w:eastAsia="ja-JP"/>
              </w:rPr>
              <w:t>XXX</w:t>
            </w:r>
          </w:p>
        </w:tc>
        <w:tc>
          <w:tcPr>
            <w:tcW w:w="1276" w:type="dxa"/>
          </w:tcPr>
          <w:p w14:paraId="700273E0" w14:textId="1092A5B5" w:rsidR="009971F1" w:rsidRPr="006653E9" w:rsidRDefault="009971F1" w:rsidP="009971F1">
            <w:pPr>
              <w:jc w:val="right"/>
              <w:rPr>
                <w:rFonts w:cs="Tahoma"/>
                <w:sz w:val="24"/>
                <w:szCs w:val="24"/>
                <w:lang w:eastAsia="ja-JP"/>
              </w:rPr>
            </w:pPr>
            <w:r w:rsidRPr="006653E9">
              <w:rPr>
                <w:rFonts w:cs="Tahoma"/>
                <w:sz w:val="24"/>
                <w:szCs w:val="24"/>
                <w:lang w:eastAsia="ja-JP"/>
              </w:rPr>
              <w:t>XXX</w:t>
            </w:r>
          </w:p>
        </w:tc>
      </w:tr>
      <w:tr w:rsidR="009971F1" w:rsidRPr="006653E9" w14:paraId="5DC90C1D" w14:textId="77777777" w:rsidTr="00172DEB">
        <w:tc>
          <w:tcPr>
            <w:tcW w:w="6091" w:type="dxa"/>
          </w:tcPr>
          <w:p w14:paraId="6F2B1CC1" w14:textId="77777777" w:rsidR="009971F1" w:rsidRPr="006653E9" w:rsidRDefault="009971F1" w:rsidP="009971F1">
            <w:pPr>
              <w:jc w:val="both"/>
              <w:rPr>
                <w:rFonts w:cs="Tahoma"/>
                <w:sz w:val="24"/>
                <w:szCs w:val="24"/>
                <w:lang w:eastAsia="ja-JP"/>
              </w:rPr>
            </w:pPr>
          </w:p>
        </w:tc>
        <w:tc>
          <w:tcPr>
            <w:tcW w:w="1417" w:type="dxa"/>
          </w:tcPr>
          <w:p w14:paraId="63FB1C6F" w14:textId="77777777" w:rsidR="009971F1" w:rsidRPr="006653E9" w:rsidRDefault="009971F1" w:rsidP="009971F1">
            <w:pPr>
              <w:jc w:val="right"/>
              <w:rPr>
                <w:rFonts w:cs="Tahoma"/>
                <w:sz w:val="24"/>
                <w:szCs w:val="24"/>
                <w:lang w:eastAsia="ja-JP"/>
              </w:rPr>
            </w:pPr>
          </w:p>
        </w:tc>
        <w:tc>
          <w:tcPr>
            <w:tcW w:w="1276" w:type="dxa"/>
          </w:tcPr>
          <w:p w14:paraId="337EC623" w14:textId="77777777" w:rsidR="009971F1" w:rsidRPr="006653E9" w:rsidRDefault="009971F1" w:rsidP="009971F1">
            <w:pPr>
              <w:jc w:val="right"/>
              <w:rPr>
                <w:rFonts w:cs="Tahoma"/>
                <w:sz w:val="24"/>
                <w:szCs w:val="24"/>
                <w:lang w:eastAsia="ja-JP"/>
              </w:rPr>
            </w:pPr>
          </w:p>
        </w:tc>
        <w:tc>
          <w:tcPr>
            <w:tcW w:w="1276" w:type="dxa"/>
          </w:tcPr>
          <w:p w14:paraId="2183F134" w14:textId="77777777" w:rsidR="009971F1" w:rsidRPr="006653E9" w:rsidRDefault="009971F1" w:rsidP="009971F1">
            <w:pPr>
              <w:jc w:val="right"/>
              <w:rPr>
                <w:rFonts w:cs="Tahoma"/>
                <w:sz w:val="24"/>
                <w:szCs w:val="24"/>
                <w:lang w:eastAsia="ja-JP"/>
              </w:rPr>
            </w:pPr>
          </w:p>
        </w:tc>
      </w:tr>
      <w:tr w:rsidR="009971F1" w:rsidRPr="006653E9" w14:paraId="40B72018" w14:textId="77777777" w:rsidTr="00172DEB">
        <w:tc>
          <w:tcPr>
            <w:tcW w:w="6091" w:type="dxa"/>
          </w:tcPr>
          <w:p w14:paraId="04E2A588" w14:textId="77777777" w:rsidR="009971F1" w:rsidRPr="006653E9" w:rsidRDefault="009971F1" w:rsidP="009971F1">
            <w:pPr>
              <w:jc w:val="both"/>
              <w:rPr>
                <w:rFonts w:cs="Tahoma"/>
                <w:b/>
                <w:sz w:val="24"/>
                <w:szCs w:val="24"/>
                <w:lang w:eastAsia="ja-JP"/>
              </w:rPr>
            </w:pPr>
            <w:r w:rsidRPr="006653E9">
              <w:rPr>
                <w:rFonts w:cs="Tahoma"/>
                <w:b/>
                <w:sz w:val="24"/>
                <w:szCs w:val="24"/>
                <w:lang w:eastAsia="ja-JP"/>
              </w:rPr>
              <w:t xml:space="preserve">Total shareholder’s funds </w:t>
            </w:r>
          </w:p>
        </w:tc>
        <w:tc>
          <w:tcPr>
            <w:tcW w:w="1417" w:type="dxa"/>
          </w:tcPr>
          <w:p w14:paraId="05F50297" w14:textId="27B650F1" w:rsidR="009971F1" w:rsidRPr="006653E9" w:rsidRDefault="009971F1" w:rsidP="009971F1">
            <w:pPr>
              <w:jc w:val="right"/>
              <w:rPr>
                <w:rFonts w:cs="Tahoma"/>
                <w:sz w:val="24"/>
                <w:szCs w:val="24"/>
                <w:lang w:eastAsia="ja-JP"/>
              </w:rPr>
            </w:pPr>
            <w:r w:rsidRPr="006653E9">
              <w:rPr>
                <w:rFonts w:cs="Tahoma"/>
                <w:b/>
                <w:sz w:val="24"/>
                <w:szCs w:val="24"/>
                <w:lang w:eastAsia="ja-JP"/>
              </w:rPr>
              <w:t>XXX</w:t>
            </w:r>
          </w:p>
        </w:tc>
        <w:tc>
          <w:tcPr>
            <w:tcW w:w="1276" w:type="dxa"/>
          </w:tcPr>
          <w:p w14:paraId="23710677" w14:textId="32B11375" w:rsidR="009971F1" w:rsidRPr="006653E9" w:rsidRDefault="009971F1" w:rsidP="009971F1">
            <w:pPr>
              <w:jc w:val="right"/>
              <w:rPr>
                <w:rFonts w:cs="Tahoma"/>
                <w:sz w:val="24"/>
                <w:szCs w:val="24"/>
                <w:lang w:eastAsia="ja-JP"/>
              </w:rPr>
            </w:pPr>
            <w:r w:rsidRPr="006653E9">
              <w:rPr>
                <w:rFonts w:cs="Tahoma"/>
                <w:b/>
                <w:sz w:val="24"/>
                <w:szCs w:val="24"/>
                <w:lang w:eastAsia="ja-JP"/>
              </w:rPr>
              <w:t>XXX</w:t>
            </w:r>
          </w:p>
        </w:tc>
        <w:tc>
          <w:tcPr>
            <w:tcW w:w="1276" w:type="dxa"/>
          </w:tcPr>
          <w:p w14:paraId="4211D221" w14:textId="2A1DE4E8" w:rsidR="009971F1" w:rsidRPr="006653E9" w:rsidRDefault="009971F1" w:rsidP="009971F1">
            <w:pPr>
              <w:jc w:val="right"/>
              <w:rPr>
                <w:rFonts w:cs="Tahoma"/>
                <w:sz w:val="24"/>
                <w:szCs w:val="24"/>
                <w:lang w:eastAsia="ja-JP"/>
              </w:rPr>
            </w:pPr>
            <w:r w:rsidRPr="006653E9">
              <w:rPr>
                <w:rFonts w:cs="Tahoma"/>
                <w:b/>
                <w:sz w:val="24"/>
                <w:szCs w:val="24"/>
                <w:lang w:eastAsia="ja-JP"/>
              </w:rPr>
              <w:t>XXX</w:t>
            </w:r>
          </w:p>
        </w:tc>
      </w:tr>
    </w:tbl>
    <w:p w14:paraId="1100B443" w14:textId="24728C60" w:rsidR="00A675B2" w:rsidRDefault="00A675B2" w:rsidP="00A675B2">
      <w:pPr>
        <w:spacing w:after="0"/>
      </w:pPr>
    </w:p>
    <w:tbl>
      <w:tblPr>
        <w:tblStyle w:val="TableGrid"/>
        <w:tblW w:w="1006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6091"/>
        <w:gridCol w:w="1417"/>
        <w:gridCol w:w="1276"/>
        <w:gridCol w:w="1276"/>
      </w:tblGrid>
      <w:tr w:rsidR="00172DEB" w:rsidRPr="00172DEB" w14:paraId="22617A5C" w14:textId="77777777" w:rsidTr="00172DEB">
        <w:tc>
          <w:tcPr>
            <w:tcW w:w="6091" w:type="dxa"/>
            <w:shd w:val="clear" w:color="auto" w:fill="775431"/>
          </w:tcPr>
          <w:p w14:paraId="41DF0089" w14:textId="77777777" w:rsidR="006653E9" w:rsidRPr="00172DEB" w:rsidRDefault="006653E9" w:rsidP="00AD504D">
            <w:pPr>
              <w:jc w:val="both"/>
              <w:rPr>
                <w:rFonts w:cstheme="minorHAnsi"/>
                <w:b/>
                <w:color w:val="FFFFFF" w:themeColor="background1"/>
                <w:sz w:val="24"/>
                <w:szCs w:val="24"/>
                <w:lang w:eastAsia="ja-JP"/>
              </w:rPr>
            </w:pPr>
            <w:r w:rsidRPr="00172DEB">
              <w:rPr>
                <w:rFonts w:cstheme="minorHAnsi"/>
                <w:b/>
                <w:color w:val="FFFFFF" w:themeColor="background1"/>
                <w:sz w:val="24"/>
                <w:szCs w:val="24"/>
                <w:lang w:eastAsia="ja-JP"/>
              </w:rPr>
              <w:t>Solvency Capital Requirement (“SCR”)</w:t>
            </w:r>
          </w:p>
          <w:p w14:paraId="6302CEF3" w14:textId="03959F91" w:rsidR="006653E9" w:rsidRPr="00172DEB" w:rsidRDefault="006653E9" w:rsidP="00AD504D">
            <w:pPr>
              <w:jc w:val="both"/>
              <w:rPr>
                <w:rFonts w:cs="Tahoma"/>
                <w:b/>
                <w:color w:val="FFFFFF" w:themeColor="background1"/>
                <w:sz w:val="24"/>
                <w:szCs w:val="24"/>
                <w:lang w:eastAsia="ja-JP"/>
              </w:rPr>
            </w:pPr>
            <w:r w:rsidRPr="00172DEB">
              <w:rPr>
                <w:rFonts w:cstheme="minorHAnsi"/>
                <w:b/>
                <w:color w:val="FFFFFF" w:themeColor="background1"/>
                <w:sz w:val="24"/>
                <w:szCs w:val="24"/>
                <w:lang w:eastAsia="ja-JP"/>
              </w:rPr>
              <w:t>[Insert currency]</w:t>
            </w:r>
          </w:p>
        </w:tc>
        <w:tc>
          <w:tcPr>
            <w:tcW w:w="1417" w:type="dxa"/>
            <w:shd w:val="clear" w:color="auto" w:fill="775431"/>
          </w:tcPr>
          <w:p w14:paraId="7DCA1B29" w14:textId="77777777" w:rsidR="006653E9" w:rsidRPr="00172DEB" w:rsidRDefault="006653E9" w:rsidP="00CF139A">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p w14:paraId="4D8100C2" w14:textId="77777777" w:rsidR="006653E9" w:rsidRPr="00172DEB" w:rsidRDefault="006653E9" w:rsidP="00AD504D">
            <w:pPr>
              <w:jc w:val="center"/>
              <w:rPr>
                <w:rFonts w:cs="Tahoma"/>
                <w:b/>
                <w:color w:val="FFFFFF" w:themeColor="background1"/>
                <w:sz w:val="24"/>
                <w:szCs w:val="24"/>
                <w:lang w:eastAsia="ja-JP"/>
              </w:rPr>
            </w:pPr>
          </w:p>
        </w:tc>
        <w:tc>
          <w:tcPr>
            <w:tcW w:w="1276" w:type="dxa"/>
            <w:shd w:val="clear" w:color="auto" w:fill="775431"/>
          </w:tcPr>
          <w:p w14:paraId="6906FEE5" w14:textId="77777777" w:rsidR="006653E9" w:rsidRPr="00172DEB" w:rsidRDefault="006653E9" w:rsidP="00AD504D">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76" w:type="dxa"/>
            <w:shd w:val="clear" w:color="auto" w:fill="775431"/>
          </w:tcPr>
          <w:p w14:paraId="4C6D9106" w14:textId="77777777" w:rsidR="006653E9" w:rsidRPr="00172DEB" w:rsidRDefault="006653E9" w:rsidP="00AD504D">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r>
      <w:tr w:rsidR="006653E9" w:rsidRPr="006653E9" w14:paraId="731E13FA" w14:textId="77777777" w:rsidTr="00172DEB">
        <w:tc>
          <w:tcPr>
            <w:tcW w:w="6091" w:type="dxa"/>
          </w:tcPr>
          <w:p w14:paraId="109FD379" w14:textId="76DF0E55" w:rsidR="006653E9" w:rsidRPr="006653E9" w:rsidRDefault="006653E9" w:rsidP="006653E9">
            <w:pPr>
              <w:jc w:val="both"/>
              <w:rPr>
                <w:rFonts w:cs="Tahoma"/>
                <w:b/>
                <w:sz w:val="24"/>
                <w:szCs w:val="24"/>
                <w:lang w:eastAsia="ja-JP"/>
              </w:rPr>
            </w:pPr>
            <w:r w:rsidRPr="006653E9">
              <w:rPr>
                <w:rFonts w:cstheme="minorHAnsi"/>
                <w:sz w:val="24"/>
                <w:szCs w:val="24"/>
                <w:lang w:eastAsia="ja-JP"/>
              </w:rPr>
              <w:t xml:space="preserve">Absolute </w:t>
            </w:r>
            <w:r>
              <w:rPr>
                <w:rFonts w:cstheme="minorHAnsi"/>
                <w:sz w:val="24"/>
                <w:szCs w:val="24"/>
                <w:lang w:eastAsia="ja-JP"/>
              </w:rPr>
              <w:t>o</w:t>
            </w:r>
            <w:r w:rsidRPr="006653E9">
              <w:rPr>
                <w:rFonts w:cstheme="minorHAnsi"/>
                <w:sz w:val="24"/>
                <w:szCs w:val="24"/>
                <w:lang w:eastAsia="ja-JP"/>
              </w:rPr>
              <w:t xml:space="preserve">wn </w:t>
            </w:r>
            <w:r>
              <w:rPr>
                <w:rFonts w:cstheme="minorHAnsi"/>
                <w:sz w:val="24"/>
                <w:szCs w:val="24"/>
                <w:lang w:eastAsia="ja-JP"/>
              </w:rPr>
              <w:t>f</w:t>
            </w:r>
            <w:r w:rsidRPr="006653E9">
              <w:rPr>
                <w:rFonts w:cstheme="minorHAnsi"/>
                <w:sz w:val="24"/>
                <w:szCs w:val="24"/>
                <w:lang w:eastAsia="ja-JP"/>
              </w:rPr>
              <w:t>unds</w:t>
            </w:r>
          </w:p>
        </w:tc>
        <w:tc>
          <w:tcPr>
            <w:tcW w:w="1417" w:type="dxa"/>
          </w:tcPr>
          <w:p w14:paraId="5E807756" w14:textId="1D261B28"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c>
          <w:tcPr>
            <w:tcW w:w="1276" w:type="dxa"/>
          </w:tcPr>
          <w:p w14:paraId="016F08CB" w14:textId="37B1DA08"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c>
          <w:tcPr>
            <w:tcW w:w="1276" w:type="dxa"/>
          </w:tcPr>
          <w:p w14:paraId="1BB11277" w14:textId="54D7251D"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r>
      <w:tr w:rsidR="006653E9" w:rsidRPr="006653E9" w14:paraId="3F243F6D" w14:textId="77777777" w:rsidTr="00172DEB">
        <w:tc>
          <w:tcPr>
            <w:tcW w:w="6091" w:type="dxa"/>
          </w:tcPr>
          <w:p w14:paraId="63F164BA" w14:textId="615ADDE6" w:rsidR="006653E9" w:rsidRPr="006653E9" w:rsidRDefault="006653E9" w:rsidP="006653E9">
            <w:pPr>
              <w:jc w:val="both"/>
              <w:rPr>
                <w:rFonts w:cs="Tahoma"/>
                <w:sz w:val="24"/>
                <w:szCs w:val="24"/>
                <w:lang w:eastAsia="ja-JP"/>
              </w:rPr>
            </w:pPr>
            <w:r w:rsidRPr="006653E9">
              <w:rPr>
                <w:rFonts w:cstheme="minorHAnsi"/>
                <w:sz w:val="24"/>
                <w:szCs w:val="24"/>
                <w:lang w:eastAsia="ja-JP"/>
              </w:rPr>
              <w:t>SCR figure</w:t>
            </w:r>
          </w:p>
        </w:tc>
        <w:tc>
          <w:tcPr>
            <w:tcW w:w="1417" w:type="dxa"/>
          </w:tcPr>
          <w:p w14:paraId="3EB22264" w14:textId="7461AB9C"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c>
          <w:tcPr>
            <w:tcW w:w="1276" w:type="dxa"/>
          </w:tcPr>
          <w:p w14:paraId="52DE229B" w14:textId="6EB8E45D"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c>
          <w:tcPr>
            <w:tcW w:w="1276" w:type="dxa"/>
          </w:tcPr>
          <w:p w14:paraId="2EE26AB4" w14:textId="7C9BCDC2"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r>
      <w:tr w:rsidR="006653E9" w:rsidRPr="006653E9" w14:paraId="79FEF6A1" w14:textId="77777777" w:rsidTr="00172DEB">
        <w:tc>
          <w:tcPr>
            <w:tcW w:w="6091" w:type="dxa"/>
          </w:tcPr>
          <w:p w14:paraId="6CA20FBD" w14:textId="39BDF190" w:rsidR="006653E9" w:rsidRPr="006653E9" w:rsidRDefault="006653E9" w:rsidP="006653E9">
            <w:pPr>
              <w:jc w:val="both"/>
              <w:rPr>
                <w:rFonts w:cs="Tahoma"/>
                <w:sz w:val="24"/>
                <w:szCs w:val="24"/>
                <w:lang w:eastAsia="ja-JP"/>
              </w:rPr>
            </w:pPr>
            <w:r>
              <w:rPr>
                <w:rFonts w:cstheme="minorHAnsi"/>
                <w:sz w:val="24"/>
                <w:szCs w:val="24"/>
                <w:lang w:eastAsia="ja-JP"/>
              </w:rPr>
              <w:t>Shareholder’s f</w:t>
            </w:r>
            <w:r w:rsidRPr="006653E9">
              <w:rPr>
                <w:rFonts w:cstheme="minorHAnsi"/>
                <w:sz w:val="24"/>
                <w:szCs w:val="24"/>
                <w:lang w:eastAsia="ja-JP"/>
              </w:rPr>
              <w:t>unds</w:t>
            </w:r>
          </w:p>
        </w:tc>
        <w:tc>
          <w:tcPr>
            <w:tcW w:w="1417" w:type="dxa"/>
          </w:tcPr>
          <w:p w14:paraId="2042A904" w14:textId="06A61119"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c>
          <w:tcPr>
            <w:tcW w:w="1276" w:type="dxa"/>
          </w:tcPr>
          <w:p w14:paraId="385AD2E6" w14:textId="642023AC"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c>
          <w:tcPr>
            <w:tcW w:w="1276" w:type="dxa"/>
          </w:tcPr>
          <w:p w14:paraId="0F59903C" w14:textId="291D5F7A" w:rsidR="006653E9" w:rsidRPr="006653E9" w:rsidRDefault="006653E9" w:rsidP="006653E9">
            <w:pPr>
              <w:jc w:val="right"/>
              <w:rPr>
                <w:rFonts w:cs="Tahoma"/>
                <w:sz w:val="24"/>
                <w:szCs w:val="24"/>
                <w:lang w:eastAsia="ja-JP"/>
              </w:rPr>
            </w:pPr>
            <w:r w:rsidRPr="006653E9">
              <w:rPr>
                <w:rFonts w:cstheme="minorHAnsi"/>
                <w:sz w:val="24"/>
                <w:szCs w:val="24"/>
                <w:lang w:eastAsia="ja-JP"/>
              </w:rPr>
              <w:t>XXX</w:t>
            </w:r>
          </w:p>
        </w:tc>
      </w:tr>
      <w:tr w:rsidR="006653E9" w:rsidRPr="006653E9" w14:paraId="0E3A6E2C" w14:textId="77777777" w:rsidTr="00172DEB">
        <w:tc>
          <w:tcPr>
            <w:tcW w:w="6091" w:type="dxa"/>
          </w:tcPr>
          <w:p w14:paraId="45487E77" w14:textId="64D677F6" w:rsidR="006653E9" w:rsidRPr="006653E9" w:rsidRDefault="006653E9" w:rsidP="006653E9">
            <w:pPr>
              <w:jc w:val="both"/>
              <w:rPr>
                <w:rFonts w:cs="Tahoma"/>
                <w:b/>
                <w:sz w:val="24"/>
                <w:szCs w:val="24"/>
                <w:lang w:eastAsia="ja-JP"/>
              </w:rPr>
            </w:pPr>
            <w:r>
              <w:rPr>
                <w:rFonts w:cstheme="minorHAnsi"/>
                <w:sz w:val="24"/>
                <w:szCs w:val="24"/>
                <w:lang w:eastAsia="ja-JP"/>
              </w:rPr>
              <w:t>Solvency surplus/(d</w:t>
            </w:r>
            <w:r w:rsidRPr="006653E9">
              <w:rPr>
                <w:rFonts w:cstheme="minorHAnsi"/>
                <w:sz w:val="24"/>
                <w:szCs w:val="24"/>
                <w:lang w:eastAsia="ja-JP"/>
              </w:rPr>
              <w:t>eficit)</w:t>
            </w:r>
          </w:p>
        </w:tc>
        <w:tc>
          <w:tcPr>
            <w:tcW w:w="1417" w:type="dxa"/>
          </w:tcPr>
          <w:p w14:paraId="09287E5D" w14:textId="6C676A27" w:rsidR="006653E9" w:rsidRPr="006653E9" w:rsidRDefault="006653E9" w:rsidP="006653E9">
            <w:pPr>
              <w:jc w:val="right"/>
              <w:rPr>
                <w:rFonts w:cs="Tahoma"/>
                <w:b/>
                <w:sz w:val="24"/>
                <w:szCs w:val="24"/>
                <w:lang w:eastAsia="ja-JP"/>
              </w:rPr>
            </w:pPr>
            <w:r w:rsidRPr="006653E9">
              <w:rPr>
                <w:rFonts w:cstheme="minorHAnsi"/>
                <w:sz w:val="24"/>
                <w:szCs w:val="24"/>
                <w:lang w:eastAsia="ja-JP"/>
              </w:rPr>
              <w:t>XXX</w:t>
            </w:r>
          </w:p>
        </w:tc>
        <w:tc>
          <w:tcPr>
            <w:tcW w:w="1276" w:type="dxa"/>
          </w:tcPr>
          <w:p w14:paraId="7184752C" w14:textId="4481396C" w:rsidR="006653E9" w:rsidRPr="006653E9" w:rsidRDefault="006653E9" w:rsidP="006653E9">
            <w:pPr>
              <w:jc w:val="right"/>
              <w:rPr>
                <w:rFonts w:cs="Tahoma"/>
                <w:b/>
                <w:sz w:val="24"/>
                <w:szCs w:val="24"/>
                <w:lang w:eastAsia="ja-JP"/>
              </w:rPr>
            </w:pPr>
            <w:r w:rsidRPr="006653E9">
              <w:rPr>
                <w:rFonts w:cstheme="minorHAnsi"/>
                <w:sz w:val="24"/>
                <w:szCs w:val="24"/>
                <w:lang w:eastAsia="ja-JP"/>
              </w:rPr>
              <w:t>XXX</w:t>
            </w:r>
          </w:p>
        </w:tc>
        <w:tc>
          <w:tcPr>
            <w:tcW w:w="1276" w:type="dxa"/>
          </w:tcPr>
          <w:p w14:paraId="01900C74" w14:textId="797A27B8" w:rsidR="006653E9" w:rsidRPr="006653E9" w:rsidRDefault="006653E9" w:rsidP="006653E9">
            <w:pPr>
              <w:jc w:val="right"/>
              <w:rPr>
                <w:rFonts w:cs="Tahoma"/>
                <w:b/>
                <w:sz w:val="24"/>
                <w:szCs w:val="24"/>
                <w:lang w:eastAsia="ja-JP"/>
              </w:rPr>
            </w:pPr>
            <w:r w:rsidRPr="006653E9">
              <w:rPr>
                <w:rFonts w:cstheme="minorHAnsi"/>
                <w:sz w:val="24"/>
                <w:szCs w:val="24"/>
                <w:lang w:eastAsia="ja-JP"/>
              </w:rPr>
              <w:t>XXX</w:t>
            </w:r>
          </w:p>
        </w:tc>
      </w:tr>
      <w:tr w:rsidR="006653E9" w:rsidRPr="006653E9" w14:paraId="2996DC8B" w14:textId="77777777" w:rsidTr="00172DEB">
        <w:tc>
          <w:tcPr>
            <w:tcW w:w="6091" w:type="dxa"/>
          </w:tcPr>
          <w:p w14:paraId="72A15205" w14:textId="1F0B06A1" w:rsidR="006653E9" w:rsidRPr="006653E9" w:rsidRDefault="006653E9" w:rsidP="006653E9">
            <w:pPr>
              <w:jc w:val="both"/>
              <w:rPr>
                <w:rFonts w:cs="Tahoma"/>
                <w:b/>
                <w:sz w:val="24"/>
                <w:szCs w:val="24"/>
                <w:lang w:eastAsia="ja-JP"/>
              </w:rPr>
            </w:pPr>
            <w:r w:rsidRPr="006653E9">
              <w:rPr>
                <w:rFonts w:cstheme="minorHAnsi"/>
                <w:b/>
                <w:sz w:val="24"/>
                <w:szCs w:val="24"/>
                <w:lang w:eastAsia="ja-JP"/>
              </w:rPr>
              <w:t>Solvency ratio</w:t>
            </w:r>
          </w:p>
        </w:tc>
        <w:tc>
          <w:tcPr>
            <w:tcW w:w="1417" w:type="dxa"/>
          </w:tcPr>
          <w:p w14:paraId="31D46C76" w14:textId="3BF5A330" w:rsidR="006653E9" w:rsidRPr="006653E9" w:rsidRDefault="006653E9" w:rsidP="006653E9">
            <w:pPr>
              <w:jc w:val="right"/>
              <w:rPr>
                <w:rFonts w:cs="Tahoma"/>
                <w:sz w:val="24"/>
                <w:szCs w:val="24"/>
                <w:lang w:eastAsia="ja-JP"/>
              </w:rPr>
            </w:pPr>
            <w:r w:rsidRPr="006653E9">
              <w:rPr>
                <w:rFonts w:cstheme="minorHAnsi"/>
                <w:b/>
                <w:sz w:val="24"/>
                <w:szCs w:val="24"/>
                <w:lang w:eastAsia="ja-JP"/>
              </w:rPr>
              <w:t>XXX%</w:t>
            </w:r>
          </w:p>
        </w:tc>
        <w:tc>
          <w:tcPr>
            <w:tcW w:w="1276" w:type="dxa"/>
          </w:tcPr>
          <w:p w14:paraId="3D51B69F" w14:textId="57D7EE66" w:rsidR="006653E9" w:rsidRPr="006653E9" w:rsidRDefault="006653E9" w:rsidP="006653E9">
            <w:pPr>
              <w:jc w:val="right"/>
              <w:rPr>
                <w:rFonts w:cs="Tahoma"/>
                <w:sz w:val="24"/>
                <w:szCs w:val="24"/>
                <w:lang w:eastAsia="ja-JP"/>
              </w:rPr>
            </w:pPr>
            <w:r w:rsidRPr="006653E9">
              <w:rPr>
                <w:rFonts w:cstheme="minorHAnsi"/>
                <w:b/>
                <w:sz w:val="24"/>
                <w:szCs w:val="24"/>
                <w:lang w:eastAsia="ja-JP"/>
              </w:rPr>
              <w:t>XXX%</w:t>
            </w:r>
          </w:p>
        </w:tc>
        <w:tc>
          <w:tcPr>
            <w:tcW w:w="1276" w:type="dxa"/>
          </w:tcPr>
          <w:p w14:paraId="02D7BDBE" w14:textId="556EB276" w:rsidR="006653E9" w:rsidRPr="006653E9" w:rsidRDefault="006653E9" w:rsidP="006653E9">
            <w:pPr>
              <w:jc w:val="right"/>
              <w:rPr>
                <w:rFonts w:cs="Tahoma"/>
                <w:sz w:val="24"/>
                <w:szCs w:val="24"/>
                <w:lang w:eastAsia="ja-JP"/>
              </w:rPr>
            </w:pPr>
            <w:r w:rsidRPr="006653E9">
              <w:rPr>
                <w:rFonts w:cstheme="minorHAnsi"/>
                <w:b/>
                <w:sz w:val="24"/>
                <w:szCs w:val="24"/>
                <w:lang w:eastAsia="ja-JP"/>
              </w:rPr>
              <w:t>XXX%</w:t>
            </w:r>
          </w:p>
        </w:tc>
      </w:tr>
    </w:tbl>
    <w:p w14:paraId="5980041C" w14:textId="19DA4631" w:rsidR="006653E9" w:rsidRDefault="006653E9" w:rsidP="00A675B2">
      <w:pPr>
        <w:spacing w:after="0"/>
      </w:pPr>
    </w:p>
    <w:p w14:paraId="65C37D19" w14:textId="77777777" w:rsidR="006653E9" w:rsidRDefault="006653E9" w:rsidP="00A675B2">
      <w:pPr>
        <w:spacing w:after="0"/>
      </w:pPr>
    </w:p>
    <w:p w14:paraId="63EDD508" w14:textId="77777777" w:rsidR="00F41E90" w:rsidRDefault="00F41E90" w:rsidP="00654D5F">
      <w:pPr>
        <w:pStyle w:val="Heading2"/>
        <w:sectPr w:rsidR="00F41E90" w:rsidSect="00DA5D47">
          <w:headerReference w:type="first" r:id="rId19"/>
          <w:footerReference w:type="first" r:id="rId20"/>
          <w:pgSz w:w="11906" w:h="16838"/>
          <w:pgMar w:top="1440" w:right="707" w:bottom="1440" w:left="1080" w:header="708" w:footer="708" w:gutter="0"/>
          <w:cols w:space="708"/>
          <w:titlePg/>
          <w:docGrid w:linePitch="360"/>
        </w:sectPr>
      </w:pPr>
    </w:p>
    <w:p w14:paraId="7D622B23" w14:textId="2D850A6D" w:rsidR="00654D5F" w:rsidRDefault="00654D5F" w:rsidP="00654D5F">
      <w:pPr>
        <w:pStyle w:val="Heading2"/>
      </w:pPr>
      <w:bookmarkStart w:id="14" w:name="_Toc107404081"/>
      <w:r>
        <w:lastRenderedPageBreak/>
        <w:t>Long-term applicant forecast financial information</w:t>
      </w:r>
      <w:bookmarkEnd w:id="14"/>
    </w:p>
    <w:tbl>
      <w:tblPr>
        <w:tblStyle w:val="TableGrid"/>
        <w:tblW w:w="1403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7792"/>
        <w:gridCol w:w="1247"/>
        <w:gridCol w:w="1248"/>
        <w:gridCol w:w="1247"/>
        <w:gridCol w:w="1248"/>
        <w:gridCol w:w="1248"/>
      </w:tblGrid>
      <w:tr w:rsidR="00172DEB" w:rsidRPr="00172DEB" w14:paraId="61D39912" w14:textId="77777777" w:rsidTr="00172DEB">
        <w:tc>
          <w:tcPr>
            <w:tcW w:w="7792" w:type="dxa"/>
            <w:shd w:val="clear" w:color="auto" w:fill="775431"/>
          </w:tcPr>
          <w:p w14:paraId="3A1DE735" w14:textId="77777777" w:rsidR="00654D5F" w:rsidRPr="00172DEB" w:rsidRDefault="00654D5F" w:rsidP="00654D5F">
            <w:pPr>
              <w:jc w:val="both"/>
              <w:rPr>
                <w:rFonts w:cs="Tahoma"/>
                <w:b/>
                <w:color w:val="FFFFFF" w:themeColor="background1"/>
                <w:sz w:val="24"/>
                <w:szCs w:val="24"/>
                <w:lang w:eastAsia="ja-JP"/>
              </w:rPr>
            </w:pPr>
            <w:r w:rsidRPr="00172DEB">
              <w:rPr>
                <w:rFonts w:cs="Tahoma"/>
                <w:b/>
                <w:color w:val="FFFFFF" w:themeColor="background1"/>
                <w:sz w:val="24"/>
                <w:szCs w:val="24"/>
                <w:lang w:eastAsia="ja-JP"/>
              </w:rPr>
              <w:t>Revenue account</w:t>
            </w:r>
          </w:p>
          <w:p w14:paraId="283BC215" w14:textId="77777777" w:rsidR="00654D5F" w:rsidRPr="00172DEB" w:rsidRDefault="00654D5F" w:rsidP="00654D5F">
            <w:pPr>
              <w:jc w:val="both"/>
              <w:rPr>
                <w:rFonts w:cs="Tahoma"/>
                <w:b/>
                <w:color w:val="FFFFFF" w:themeColor="background1"/>
                <w:sz w:val="24"/>
                <w:szCs w:val="24"/>
                <w:lang w:eastAsia="ja-JP"/>
              </w:rPr>
            </w:pPr>
            <w:r w:rsidRPr="00172DEB">
              <w:rPr>
                <w:rFonts w:cs="Tahoma"/>
                <w:b/>
                <w:color w:val="FFFFFF" w:themeColor="background1"/>
                <w:sz w:val="24"/>
                <w:szCs w:val="24"/>
                <w:lang w:eastAsia="ja-JP"/>
              </w:rPr>
              <w:t>[Insert currency]</w:t>
            </w:r>
          </w:p>
        </w:tc>
        <w:tc>
          <w:tcPr>
            <w:tcW w:w="1247" w:type="dxa"/>
            <w:shd w:val="clear" w:color="auto" w:fill="775431"/>
          </w:tcPr>
          <w:p w14:paraId="179173B4" w14:textId="77777777" w:rsidR="00654D5F" w:rsidRPr="00172DEB" w:rsidRDefault="00654D5F" w:rsidP="00CF139A">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p w14:paraId="42106C39" w14:textId="77777777" w:rsidR="00654D5F" w:rsidRPr="00172DEB" w:rsidRDefault="00654D5F" w:rsidP="00654D5F">
            <w:pPr>
              <w:ind w:left="-250"/>
              <w:jc w:val="center"/>
              <w:rPr>
                <w:rFonts w:cs="Tahoma"/>
                <w:b/>
                <w:color w:val="FFFFFF" w:themeColor="background1"/>
                <w:sz w:val="24"/>
                <w:szCs w:val="24"/>
                <w:lang w:eastAsia="ja-JP"/>
              </w:rPr>
            </w:pPr>
          </w:p>
        </w:tc>
        <w:tc>
          <w:tcPr>
            <w:tcW w:w="1248" w:type="dxa"/>
            <w:shd w:val="clear" w:color="auto" w:fill="775431"/>
          </w:tcPr>
          <w:p w14:paraId="0B14AA84" w14:textId="77777777" w:rsidR="00654D5F" w:rsidRPr="00172DEB" w:rsidRDefault="00654D5F" w:rsidP="00CF139A">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47" w:type="dxa"/>
            <w:shd w:val="clear" w:color="auto" w:fill="775431"/>
          </w:tcPr>
          <w:p w14:paraId="32DE3B55" w14:textId="77777777" w:rsidR="00654D5F" w:rsidRPr="00172DEB" w:rsidRDefault="00654D5F" w:rsidP="00654D5F">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48" w:type="dxa"/>
            <w:shd w:val="clear" w:color="auto" w:fill="775431"/>
          </w:tcPr>
          <w:p w14:paraId="1296FA42" w14:textId="77777777" w:rsidR="00654D5F" w:rsidRPr="00172DEB" w:rsidRDefault="00654D5F" w:rsidP="00654D5F">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48" w:type="dxa"/>
            <w:shd w:val="clear" w:color="auto" w:fill="775431"/>
          </w:tcPr>
          <w:p w14:paraId="450B694D" w14:textId="77777777" w:rsidR="00654D5F" w:rsidRPr="00172DEB" w:rsidRDefault="00654D5F" w:rsidP="00654D5F">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r>
      <w:tr w:rsidR="00654D5F" w:rsidRPr="006653E9" w14:paraId="03187B10" w14:textId="77777777" w:rsidTr="00172DEB">
        <w:tc>
          <w:tcPr>
            <w:tcW w:w="7792" w:type="dxa"/>
          </w:tcPr>
          <w:p w14:paraId="0DA4292D" w14:textId="77777777" w:rsidR="00654D5F" w:rsidRPr="006653E9" w:rsidRDefault="00654D5F" w:rsidP="00654D5F">
            <w:pPr>
              <w:jc w:val="both"/>
              <w:rPr>
                <w:rFonts w:cs="Tahoma"/>
                <w:sz w:val="24"/>
                <w:szCs w:val="24"/>
                <w:lang w:eastAsia="ja-JP"/>
              </w:rPr>
            </w:pPr>
            <w:r>
              <w:rPr>
                <w:rFonts w:cs="Tahoma"/>
                <w:sz w:val="24"/>
                <w:szCs w:val="24"/>
                <w:lang w:eastAsia="ja-JP"/>
              </w:rPr>
              <w:t>Written premiums</w:t>
            </w:r>
          </w:p>
        </w:tc>
        <w:tc>
          <w:tcPr>
            <w:tcW w:w="1247" w:type="dxa"/>
          </w:tcPr>
          <w:p w14:paraId="6DCC4A75"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515163AA"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3A693FA8"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72BBF422"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F91AFF8"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41B608FE" w14:textId="77777777" w:rsidTr="00172DEB">
        <w:tc>
          <w:tcPr>
            <w:tcW w:w="7792" w:type="dxa"/>
          </w:tcPr>
          <w:p w14:paraId="5D35D09B" w14:textId="77777777" w:rsidR="00654D5F" w:rsidRPr="006653E9" w:rsidRDefault="00654D5F" w:rsidP="00654D5F">
            <w:pPr>
              <w:jc w:val="both"/>
              <w:rPr>
                <w:rFonts w:cs="Tahoma"/>
                <w:sz w:val="24"/>
                <w:szCs w:val="24"/>
              </w:rPr>
            </w:pPr>
            <w:r>
              <w:rPr>
                <w:rFonts w:cs="Tahoma"/>
                <w:sz w:val="24"/>
                <w:szCs w:val="24"/>
              </w:rPr>
              <w:t>Fee income</w:t>
            </w:r>
          </w:p>
        </w:tc>
        <w:tc>
          <w:tcPr>
            <w:tcW w:w="1247" w:type="dxa"/>
          </w:tcPr>
          <w:p w14:paraId="7490A23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6BAB71D7"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2B3B33ED"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1943D774"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5AAD342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21EABFAE" w14:textId="77777777" w:rsidTr="00172DEB">
        <w:tc>
          <w:tcPr>
            <w:tcW w:w="7792" w:type="dxa"/>
          </w:tcPr>
          <w:p w14:paraId="7F83CFC9" w14:textId="77777777" w:rsidR="00654D5F" w:rsidRPr="006653E9" w:rsidRDefault="00654D5F" w:rsidP="00654D5F">
            <w:pPr>
              <w:jc w:val="both"/>
              <w:rPr>
                <w:rFonts w:cs="Tahoma"/>
                <w:sz w:val="24"/>
                <w:szCs w:val="24"/>
              </w:rPr>
            </w:pPr>
            <w:r>
              <w:rPr>
                <w:rFonts w:cs="Tahoma"/>
                <w:sz w:val="24"/>
                <w:szCs w:val="24"/>
                <w:lang w:eastAsia="ja-JP"/>
              </w:rPr>
              <w:t>Investment income</w:t>
            </w:r>
          </w:p>
        </w:tc>
        <w:tc>
          <w:tcPr>
            <w:tcW w:w="1247" w:type="dxa"/>
            <w:shd w:val="clear" w:color="auto" w:fill="auto"/>
          </w:tcPr>
          <w:p w14:paraId="7EC75836"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0901C1C"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739327D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6F6BB8B2"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12996600"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516E9343" w14:textId="77777777" w:rsidTr="00172DEB">
        <w:tc>
          <w:tcPr>
            <w:tcW w:w="7792" w:type="dxa"/>
          </w:tcPr>
          <w:p w14:paraId="45C83A19" w14:textId="77777777" w:rsidR="00654D5F" w:rsidRDefault="00654D5F" w:rsidP="00654D5F">
            <w:pPr>
              <w:jc w:val="both"/>
              <w:rPr>
                <w:rFonts w:cs="Tahoma"/>
                <w:sz w:val="24"/>
                <w:szCs w:val="24"/>
                <w:lang w:eastAsia="ja-JP"/>
              </w:rPr>
            </w:pPr>
            <w:r>
              <w:rPr>
                <w:rFonts w:cs="Tahoma"/>
                <w:sz w:val="24"/>
                <w:szCs w:val="24"/>
                <w:lang w:eastAsia="ja-JP"/>
              </w:rPr>
              <w:t>Realised &amp; unrealised gains/(losses) on linked and non-linked assets</w:t>
            </w:r>
          </w:p>
        </w:tc>
        <w:tc>
          <w:tcPr>
            <w:tcW w:w="1247" w:type="dxa"/>
            <w:shd w:val="clear" w:color="auto" w:fill="auto"/>
            <w:vAlign w:val="bottom"/>
          </w:tcPr>
          <w:p w14:paraId="2D699A4A"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vAlign w:val="bottom"/>
          </w:tcPr>
          <w:p w14:paraId="4750CE1E"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vAlign w:val="bottom"/>
          </w:tcPr>
          <w:p w14:paraId="0200287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vAlign w:val="bottom"/>
          </w:tcPr>
          <w:p w14:paraId="5B1C6532"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vAlign w:val="bottom"/>
          </w:tcPr>
          <w:p w14:paraId="6B630974"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5853C863" w14:textId="77777777" w:rsidTr="00172DEB">
        <w:tc>
          <w:tcPr>
            <w:tcW w:w="7792" w:type="dxa"/>
          </w:tcPr>
          <w:p w14:paraId="1A144F61" w14:textId="77777777" w:rsidR="00654D5F" w:rsidRPr="006653E9" w:rsidRDefault="00654D5F" w:rsidP="00654D5F">
            <w:pPr>
              <w:jc w:val="both"/>
              <w:rPr>
                <w:rFonts w:cs="Tahoma"/>
                <w:sz w:val="24"/>
                <w:szCs w:val="24"/>
              </w:rPr>
            </w:pPr>
            <w:r>
              <w:rPr>
                <w:rFonts w:cs="Tahoma"/>
                <w:sz w:val="24"/>
                <w:szCs w:val="24"/>
              </w:rPr>
              <w:t>Other income</w:t>
            </w:r>
          </w:p>
        </w:tc>
        <w:tc>
          <w:tcPr>
            <w:tcW w:w="1247" w:type="dxa"/>
          </w:tcPr>
          <w:p w14:paraId="1835EE25"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67FDB3DE"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0AEA2EDB"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55144DEA"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06FDF95B"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602B2818" w14:textId="77777777" w:rsidTr="00172DEB">
        <w:tc>
          <w:tcPr>
            <w:tcW w:w="7792" w:type="dxa"/>
          </w:tcPr>
          <w:p w14:paraId="213B5DE0" w14:textId="77777777" w:rsidR="00654D5F" w:rsidRPr="006653E9" w:rsidRDefault="00654D5F" w:rsidP="00654D5F">
            <w:pPr>
              <w:jc w:val="both"/>
              <w:rPr>
                <w:rFonts w:cs="Tahoma"/>
                <w:b/>
                <w:sz w:val="24"/>
                <w:szCs w:val="24"/>
                <w:lang w:eastAsia="ja-JP"/>
              </w:rPr>
            </w:pPr>
          </w:p>
        </w:tc>
        <w:tc>
          <w:tcPr>
            <w:tcW w:w="1247" w:type="dxa"/>
          </w:tcPr>
          <w:p w14:paraId="7D8D2107" w14:textId="77777777" w:rsidR="00654D5F" w:rsidRPr="006653E9" w:rsidRDefault="00654D5F" w:rsidP="00654D5F">
            <w:pPr>
              <w:jc w:val="right"/>
              <w:rPr>
                <w:rFonts w:cs="Tahoma"/>
                <w:b/>
                <w:sz w:val="24"/>
                <w:szCs w:val="24"/>
                <w:lang w:eastAsia="ja-JP"/>
              </w:rPr>
            </w:pPr>
          </w:p>
        </w:tc>
        <w:tc>
          <w:tcPr>
            <w:tcW w:w="1248" w:type="dxa"/>
          </w:tcPr>
          <w:p w14:paraId="2A3914C3" w14:textId="77777777" w:rsidR="00654D5F" w:rsidRPr="006653E9" w:rsidRDefault="00654D5F" w:rsidP="00654D5F">
            <w:pPr>
              <w:ind w:left="-252" w:firstLine="252"/>
              <w:jc w:val="right"/>
              <w:rPr>
                <w:rFonts w:cs="Tahoma"/>
                <w:b/>
                <w:sz w:val="24"/>
                <w:szCs w:val="24"/>
                <w:lang w:eastAsia="ja-JP"/>
              </w:rPr>
            </w:pPr>
          </w:p>
        </w:tc>
        <w:tc>
          <w:tcPr>
            <w:tcW w:w="1247" w:type="dxa"/>
          </w:tcPr>
          <w:p w14:paraId="6ADE4332" w14:textId="77777777" w:rsidR="00654D5F" w:rsidRPr="006653E9" w:rsidRDefault="00654D5F" w:rsidP="00654D5F">
            <w:pPr>
              <w:jc w:val="right"/>
              <w:rPr>
                <w:rFonts w:cs="Tahoma"/>
                <w:b/>
                <w:sz w:val="24"/>
                <w:szCs w:val="24"/>
                <w:lang w:eastAsia="ja-JP"/>
              </w:rPr>
            </w:pPr>
          </w:p>
        </w:tc>
        <w:tc>
          <w:tcPr>
            <w:tcW w:w="1248" w:type="dxa"/>
          </w:tcPr>
          <w:p w14:paraId="6BC4C481" w14:textId="77777777" w:rsidR="00654D5F" w:rsidRPr="006653E9" w:rsidRDefault="00654D5F" w:rsidP="00654D5F">
            <w:pPr>
              <w:jc w:val="right"/>
              <w:rPr>
                <w:rFonts w:cs="Tahoma"/>
                <w:b/>
                <w:sz w:val="24"/>
                <w:szCs w:val="24"/>
                <w:lang w:eastAsia="ja-JP"/>
              </w:rPr>
            </w:pPr>
          </w:p>
        </w:tc>
        <w:tc>
          <w:tcPr>
            <w:tcW w:w="1248" w:type="dxa"/>
          </w:tcPr>
          <w:p w14:paraId="76B38611" w14:textId="77777777" w:rsidR="00654D5F" w:rsidRPr="006653E9" w:rsidRDefault="00654D5F" w:rsidP="00654D5F">
            <w:pPr>
              <w:jc w:val="right"/>
              <w:rPr>
                <w:rFonts w:cs="Tahoma"/>
                <w:b/>
                <w:sz w:val="24"/>
                <w:szCs w:val="24"/>
                <w:lang w:eastAsia="ja-JP"/>
              </w:rPr>
            </w:pPr>
          </w:p>
        </w:tc>
      </w:tr>
      <w:tr w:rsidR="00654D5F" w:rsidRPr="006653E9" w14:paraId="27F257CD" w14:textId="77777777" w:rsidTr="00172DEB">
        <w:tc>
          <w:tcPr>
            <w:tcW w:w="7792" w:type="dxa"/>
          </w:tcPr>
          <w:p w14:paraId="72AE0C8A" w14:textId="77777777" w:rsidR="00654D5F" w:rsidRPr="006653E9" w:rsidRDefault="00654D5F" w:rsidP="00654D5F">
            <w:pPr>
              <w:jc w:val="both"/>
              <w:rPr>
                <w:rFonts w:cs="Tahoma"/>
                <w:b/>
                <w:sz w:val="24"/>
                <w:szCs w:val="24"/>
                <w:lang w:eastAsia="ja-JP"/>
              </w:rPr>
            </w:pPr>
            <w:r>
              <w:rPr>
                <w:rFonts w:cs="Tahoma"/>
                <w:b/>
                <w:sz w:val="24"/>
                <w:szCs w:val="24"/>
                <w:lang w:eastAsia="ja-JP"/>
              </w:rPr>
              <w:t>Total income (A)</w:t>
            </w:r>
          </w:p>
        </w:tc>
        <w:tc>
          <w:tcPr>
            <w:tcW w:w="1247" w:type="dxa"/>
          </w:tcPr>
          <w:p w14:paraId="1A23F296"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701E200F" w14:textId="77777777" w:rsidR="00654D5F" w:rsidRPr="006653E9" w:rsidRDefault="00654D5F" w:rsidP="00654D5F">
            <w:pPr>
              <w:ind w:left="-252" w:firstLine="252"/>
              <w:jc w:val="right"/>
              <w:rPr>
                <w:rFonts w:cs="Tahoma"/>
                <w:b/>
                <w:sz w:val="24"/>
                <w:szCs w:val="24"/>
                <w:lang w:eastAsia="ja-JP"/>
              </w:rPr>
            </w:pPr>
            <w:r w:rsidRPr="006653E9">
              <w:rPr>
                <w:rFonts w:cs="Tahoma"/>
                <w:b/>
                <w:sz w:val="24"/>
                <w:szCs w:val="24"/>
                <w:lang w:eastAsia="ja-JP"/>
              </w:rPr>
              <w:t>XXX</w:t>
            </w:r>
          </w:p>
        </w:tc>
        <w:tc>
          <w:tcPr>
            <w:tcW w:w="1247" w:type="dxa"/>
          </w:tcPr>
          <w:p w14:paraId="4EC0C8CC"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54E422EF" w14:textId="77777777" w:rsidR="00654D5F" w:rsidRPr="006653E9" w:rsidRDefault="00654D5F" w:rsidP="00654D5F">
            <w:pPr>
              <w:jc w:val="right"/>
              <w:rPr>
                <w:rFonts w:cs="Tahoma"/>
                <w:sz w:val="24"/>
                <w:szCs w:val="24"/>
                <w:lang w:eastAsia="ja-JP"/>
              </w:rPr>
            </w:pPr>
            <w:r w:rsidRPr="006653E9">
              <w:rPr>
                <w:rFonts w:cs="Tahoma"/>
                <w:b/>
                <w:sz w:val="24"/>
                <w:szCs w:val="24"/>
                <w:lang w:eastAsia="ja-JP"/>
              </w:rPr>
              <w:t>XXX</w:t>
            </w:r>
          </w:p>
        </w:tc>
        <w:tc>
          <w:tcPr>
            <w:tcW w:w="1248" w:type="dxa"/>
          </w:tcPr>
          <w:p w14:paraId="4F1D0915" w14:textId="77777777" w:rsidR="00654D5F" w:rsidRPr="006653E9" w:rsidRDefault="00654D5F" w:rsidP="00654D5F">
            <w:pPr>
              <w:jc w:val="right"/>
              <w:rPr>
                <w:rFonts w:cs="Tahoma"/>
                <w:sz w:val="24"/>
                <w:szCs w:val="24"/>
                <w:lang w:eastAsia="ja-JP"/>
              </w:rPr>
            </w:pPr>
            <w:r w:rsidRPr="006653E9">
              <w:rPr>
                <w:rFonts w:cs="Tahoma"/>
                <w:b/>
                <w:sz w:val="24"/>
                <w:szCs w:val="24"/>
                <w:lang w:eastAsia="ja-JP"/>
              </w:rPr>
              <w:t>XXX</w:t>
            </w:r>
          </w:p>
        </w:tc>
      </w:tr>
      <w:tr w:rsidR="00654D5F" w:rsidRPr="006653E9" w14:paraId="7DBD1968" w14:textId="77777777" w:rsidTr="00172DEB">
        <w:tc>
          <w:tcPr>
            <w:tcW w:w="7792" w:type="dxa"/>
          </w:tcPr>
          <w:p w14:paraId="171F1FE7" w14:textId="77777777" w:rsidR="00654D5F" w:rsidRPr="006653E9" w:rsidRDefault="00654D5F" w:rsidP="00654D5F">
            <w:pPr>
              <w:jc w:val="both"/>
              <w:rPr>
                <w:rFonts w:cs="Tahoma"/>
                <w:b/>
                <w:sz w:val="24"/>
                <w:szCs w:val="24"/>
                <w:lang w:eastAsia="ja-JP"/>
              </w:rPr>
            </w:pPr>
          </w:p>
        </w:tc>
        <w:tc>
          <w:tcPr>
            <w:tcW w:w="1247" w:type="dxa"/>
          </w:tcPr>
          <w:p w14:paraId="20179EE3" w14:textId="77777777" w:rsidR="00654D5F" w:rsidRPr="006653E9" w:rsidRDefault="00654D5F" w:rsidP="00654D5F">
            <w:pPr>
              <w:jc w:val="right"/>
              <w:rPr>
                <w:rFonts w:cs="Tahoma"/>
                <w:b/>
                <w:sz w:val="24"/>
                <w:szCs w:val="24"/>
                <w:lang w:eastAsia="ja-JP"/>
              </w:rPr>
            </w:pPr>
          </w:p>
        </w:tc>
        <w:tc>
          <w:tcPr>
            <w:tcW w:w="1248" w:type="dxa"/>
          </w:tcPr>
          <w:p w14:paraId="45372642" w14:textId="77777777" w:rsidR="00654D5F" w:rsidRPr="006653E9" w:rsidRDefault="00654D5F" w:rsidP="00654D5F">
            <w:pPr>
              <w:ind w:left="-252" w:firstLine="252"/>
              <w:jc w:val="right"/>
              <w:rPr>
                <w:rFonts w:cs="Tahoma"/>
                <w:b/>
                <w:sz w:val="24"/>
                <w:szCs w:val="24"/>
                <w:lang w:eastAsia="ja-JP"/>
              </w:rPr>
            </w:pPr>
          </w:p>
        </w:tc>
        <w:tc>
          <w:tcPr>
            <w:tcW w:w="1247" w:type="dxa"/>
          </w:tcPr>
          <w:p w14:paraId="6FC389DD" w14:textId="77777777" w:rsidR="00654D5F" w:rsidRPr="006653E9" w:rsidRDefault="00654D5F" w:rsidP="00654D5F">
            <w:pPr>
              <w:jc w:val="right"/>
              <w:rPr>
                <w:rFonts w:cs="Tahoma"/>
                <w:b/>
                <w:sz w:val="24"/>
                <w:szCs w:val="24"/>
                <w:lang w:eastAsia="ja-JP"/>
              </w:rPr>
            </w:pPr>
          </w:p>
        </w:tc>
        <w:tc>
          <w:tcPr>
            <w:tcW w:w="1248" w:type="dxa"/>
          </w:tcPr>
          <w:p w14:paraId="3B8CE5F6" w14:textId="77777777" w:rsidR="00654D5F" w:rsidRPr="006653E9" w:rsidRDefault="00654D5F" w:rsidP="00654D5F">
            <w:pPr>
              <w:jc w:val="right"/>
              <w:rPr>
                <w:rFonts w:cs="Tahoma"/>
                <w:b/>
                <w:sz w:val="24"/>
                <w:szCs w:val="24"/>
                <w:lang w:eastAsia="ja-JP"/>
              </w:rPr>
            </w:pPr>
          </w:p>
        </w:tc>
        <w:tc>
          <w:tcPr>
            <w:tcW w:w="1248" w:type="dxa"/>
          </w:tcPr>
          <w:p w14:paraId="275EDFD1" w14:textId="77777777" w:rsidR="00654D5F" w:rsidRPr="006653E9" w:rsidRDefault="00654D5F" w:rsidP="00654D5F">
            <w:pPr>
              <w:jc w:val="right"/>
              <w:rPr>
                <w:rFonts w:cs="Tahoma"/>
                <w:b/>
                <w:sz w:val="24"/>
                <w:szCs w:val="24"/>
                <w:lang w:eastAsia="ja-JP"/>
              </w:rPr>
            </w:pPr>
          </w:p>
        </w:tc>
      </w:tr>
      <w:tr w:rsidR="00654D5F" w:rsidRPr="006653E9" w14:paraId="09D63F4F" w14:textId="77777777" w:rsidTr="00172DEB">
        <w:tc>
          <w:tcPr>
            <w:tcW w:w="7792" w:type="dxa"/>
          </w:tcPr>
          <w:p w14:paraId="5A84ABBB" w14:textId="77777777" w:rsidR="00654D5F" w:rsidRPr="006653E9" w:rsidRDefault="00654D5F" w:rsidP="00654D5F">
            <w:pPr>
              <w:jc w:val="both"/>
              <w:rPr>
                <w:rFonts w:cs="Tahoma"/>
                <w:sz w:val="24"/>
                <w:szCs w:val="24"/>
                <w:lang w:eastAsia="ja-JP"/>
              </w:rPr>
            </w:pPr>
            <w:r>
              <w:rPr>
                <w:rFonts w:cs="Tahoma"/>
                <w:sz w:val="24"/>
                <w:szCs w:val="24"/>
                <w:lang w:eastAsia="ja-JP"/>
              </w:rPr>
              <w:t>Surrender and partial surrenders</w:t>
            </w:r>
          </w:p>
        </w:tc>
        <w:tc>
          <w:tcPr>
            <w:tcW w:w="1247" w:type="dxa"/>
          </w:tcPr>
          <w:p w14:paraId="2EBD1600"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701DB83"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0D4EFE72"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A840454"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5A6C4BD"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1F7E51D0" w14:textId="77777777" w:rsidTr="00172DEB">
        <w:tc>
          <w:tcPr>
            <w:tcW w:w="7792" w:type="dxa"/>
          </w:tcPr>
          <w:p w14:paraId="7B477976" w14:textId="77777777" w:rsidR="00654D5F" w:rsidRPr="006653E9" w:rsidRDefault="00654D5F" w:rsidP="00654D5F">
            <w:pPr>
              <w:jc w:val="both"/>
              <w:rPr>
                <w:rFonts w:cs="Tahoma"/>
                <w:sz w:val="24"/>
                <w:szCs w:val="24"/>
                <w:lang w:eastAsia="ja-JP"/>
              </w:rPr>
            </w:pPr>
            <w:r>
              <w:rPr>
                <w:rFonts w:cs="Tahoma"/>
                <w:sz w:val="24"/>
                <w:szCs w:val="24"/>
                <w:lang w:eastAsia="ja-JP"/>
              </w:rPr>
              <w:t>Other claims</w:t>
            </w:r>
          </w:p>
        </w:tc>
        <w:tc>
          <w:tcPr>
            <w:tcW w:w="1247" w:type="dxa"/>
          </w:tcPr>
          <w:p w14:paraId="000B93D0"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5732546C"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40DDA67A"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1248655F"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7E65B930"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7F0A2C63" w14:textId="77777777" w:rsidTr="00172DEB">
        <w:tc>
          <w:tcPr>
            <w:tcW w:w="7792" w:type="dxa"/>
          </w:tcPr>
          <w:p w14:paraId="4C155747" w14:textId="77777777" w:rsidR="00654D5F" w:rsidRPr="006653E9" w:rsidRDefault="00654D5F" w:rsidP="00654D5F">
            <w:pPr>
              <w:jc w:val="both"/>
              <w:rPr>
                <w:rFonts w:cs="Tahoma"/>
                <w:sz w:val="24"/>
                <w:szCs w:val="24"/>
                <w:lang w:eastAsia="ja-JP"/>
              </w:rPr>
            </w:pPr>
          </w:p>
        </w:tc>
        <w:tc>
          <w:tcPr>
            <w:tcW w:w="1247" w:type="dxa"/>
          </w:tcPr>
          <w:p w14:paraId="69C219E7" w14:textId="77777777" w:rsidR="00654D5F" w:rsidRPr="006653E9" w:rsidRDefault="00654D5F" w:rsidP="00654D5F">
            <w:pPr>
              <w:jc w:val="right"/>
              <w:rPr>
                <w:rFonts w:cs="Tahoma"/>
                <w:sz w:val="24"/>
                <w:szCs w:val="24"/>
                <w:lang w:eastAsia="ja-JP"/>
              </w:rPr>
            </w:pPr>
          </w:p>
        </w:tc>
        <w:tc>
          <w:tcPr>
            <w:tcW w:w="1248" w:type="dxa"/>
          </w:tcPr>
          <w:p w14:paraId="5668AE53" w14:textId="77777777" w:rsidR="00654D5F" w:rsidRPr="006653E9" w:rsidRDefault="00654D5F" w:rsidP="00654D5F">
            <w:pPr>
              <w:ind w:left="-252" w:firstLine="252"/>
              <w:jc w:val="right"/>
              <w:rPr>
                <w:rFonts w:cs="Tahoma"/>
                <w:sz w:val="24"/>
                <w:szCs w:val="24"/>
                <w:lang w:eastAsia="ja-JP"/>
              </w:rPr>
            </w:pPr>
          </w:p>
        </w:tc>
        <w:tc>
          <w:tcPr>
            <w:tcW w:w="1247" w:type="dxa"/>
          </w:tcPr>
          <w:p w14:paraId="08F48637" w14:textId="77777777" w:rsidR="00654D5F" w:rsidRPr="006653E9" w:rsidRDefault="00654D5F" w:rsidP="00654D5F">
            <w:pPr>
              <w:jc w:val="right"/>
              <w:rPr>
                <w:rFonts w:cs="Tahoma"/>
                <w:sz w:val="24"/>
                <w:szCs w:val="24"/>
                <w:lang w:eastAsia="ja-JP"/>
              </w:rPr>
            </w:pPr>
          </w:p>
        </w:tc>
        <w:tc>
          <w:tcPr>
            <w:tcW w:w="1248" w:type="dxa"/>
          </w:tcPr>
          <w:p w14:paraId="27CD9A37" w14:textId="77777777" w:rsidR="00654D5F" w:rsidRPr="006653E9" w:rsidRDefault="00654D5F" w:rsidP="00654D5F">
            <w:pPr>
              <w:jc w:val="right"/>
              <w:rPr>
                <w:rFonts w:cs="Tahoma"/>
                <w:sz w:val="24"/>
                <w:szCs w:val="24"/>
                <w:lang w:eastAsia="ja-JP"/>
              </w:rPr>
            </w:pPr>
          </w:p>
        </w:tc>
        <w:tc>
          <w:tcPr>
            <w:tcW w:w="1248" w:type="dxa"/>
          </w:tcPr>
          <w:p w14:paraId="15A1E63B" w14:textId="77777777" w:rsidR="00654D5F" w:rsidRPr="006653E9" w:rsidRDefault="00654D5F" w:rsidP="00654D5F">
            <w:pPr>
              <w:jc w:val="right"/>
              <w:rPr>
                <w:rFonts w:cs="Tahoma"/>
                <w:sz w:val="24"/>
                <w:szCs w:val="24"/>
                <w:lang w:eastAsia="ja-JP"/>
              </w:rPr>
            </w:pPr>
          </w:p>
        </w:tc>
      </w:tr>
      <w:tr w:rsidR="00654D5F" w:rsidRPr="006653E9" w14:paraId="791EBDA2" w14:textId="77777777" w:rsidTr="00172DEB">
        <w:tc>
          <w:tcPr>
            <w:tcW w:w="7792" w:type="dxa"/>
          </w:tcPr>
          <w:p w14:paraId="4455D2B1" w14:textId="77777777" w:rsidR="00654D5F" w:rsidRPr="006653E9" w:rsidRDefault="00654D5F" w:rsidP="00654D5F">
            <w:pPr>
              <w:jc w:val="both"/>
              <w:rPr>
                <w:rFonts w:cs="Tahoma"/>
                <w:b/>
                <w:sz w:val="24"/>
                <w:szCs w:val="24"/>
                <w:lang w:eastAsia="ja-JP"/>
              </w:rPr>
            </w:pPr>
            <w:r>
              <w:rPr>
                <w:rFonts w:cs="Tahoma"/>
                <w:b/>
                <w:sz w:val="24"/>
                <w:szCs w:val="24"/>
                <w:lang w:eastAsia="ja-JP"/>
              </w:rPr>
              <w:t>Total c</w:t>
            </w:r>
            <w:r w:rsidRPr="006653E9">
              <w:rPr>
                <w:rFonts w:cs="Tahoma"/>
                <w:b/>
                <w:sz w:val="24"/>
                <w:szCs w:val="24"/>
                <w:lang w:eastAsia="ja-JP"/>
              </w:rPr>
              <w:t>laims</w:t>
            </w:r>
            <w:r>
              <w:rPr>
                <w:rFonts w:cs="Tahoma"/>
                <w:b/>
                <w:sz w:val="24"/>
                <w:szCs w:val="24"/>
                <w:lang w:eastAsia="ja-JP"/>
              </w:rPr>
              <w:t xml:space="preserve"> (B)</w:t>
            </w:r>
          </w:p>
        </w:tc>
        <w:tc>
          <w:tcPr>
            <w:tcW w:w="1247" w:type="dxa"/>
          </w:tcPr>
          <w:p w14:paraId="2B80AC8A"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0267F49E" w14:textId="77777777" w:rsidR="00654D5F" w:rsidRPr="006653E9" w:rsidRDefault="00654D5F" w:rsidP="00654D5F">
            <w:pPr>
              <w:ind w:left="-252" w:firstLine="252"/>
              <w:jc w:val="right"/>
              <w:rPr>
                <w:rFonts w:cs="Tahoma"/>
                <w:b/>
                <w:sz w:val="24"/>
                <w:szCs w:val="24"/>
                <w:lang w:eastAsia="ja-JP"/>
              </w:rPr>
            </w:pPr>
            <w:r w:rsidRPr="006653E9">
              <w:rPr>
                <w:rFonts w:cs="Tahoma"/>
                <w:b/>
                <w:sz w:val="24"/>
                <w:szCs w:val="24"/>
                <w:lang w:eastAsia="ja-JP"/>
              </w:rPr>
              <w:t>(XXX)</w:t>
            </w:r>
          </w:p>
        </w:tc>
        <w:tc>
          <w:tcPr>
            <w:tcW w:w="1247" w:type="dxa"/>
          </w:tcPr>
          <w:p w14:paraId="691FF3A3"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09D2B4CC"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736EB4E5"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r>
      <w:tr w:rsidR="00654D5F" w:rsidRPr="006653E9" w14:paraId="272C4A09" w14:textId="77777777" w:rsidTr="00172DEB">
        <w:tc>
          <w:tcPr>
            <w:tcW w:w="7792" w:type="dxa"/>
          </w:tcPr>
          <w:p w14:paraId="2B5DE737" w14:textId="77777777" w:rsidR="00654D5F" w:rsidRPr="006653E9" w:rsidRDefault="00654D5F" w:rsidP="00654D5F">
            <w:pPr>
              <w:jc w:val="both"/>
              <w:rPr>
                <w:rFonts w:cs="Tahoma"/>
                <w:sz w:val="24"/>
                <w:szCs w:val="24"/>
                <w:lang w:eastAsia="ja-JP"/>
              </w:rPr>
            </w:pPr>
          </w:p>
        </w:tc>
        <w:tc>
          <w:tcPr>
            <w:tcW w:w="1247" w:type="dxa"/>
          </w:tcPr>
          <w:p w14:paraId="4C7BEA18" w14:textId="77777777" w:rsidR="00654D5F" w:rsidRPr="006653E9" w:rsidRDefault="00654D5F" w:rsidP="00654D5F">
            <w:pPr>
              <w:jc w:val="right"/>
              <w:rPr>
                <w:rFonts w:cs="Tahoma"/>
                <w:sz w:val="24"/>
                <w:szCs w:val="24"/>
                <w:lang w:eastAsia="ja-JP"/>
              </w:rPr>
            </w:pPr>
          </w:p>
        </w:tc>
        <w:tc>
          <w:tcPr>
            <w:tcW w:w="1248" w:type="dxa"/>
          </w:tcPr>
          <w:p w14:paraId="48D06EA3" w14:textId="77777777" w:rsidR="00654D5F" w:rsidRPr="006653E9" w:rsidRDefault="00654D5F" w:rsidP="00654D5F">
            <w:pPr>
              <w:ind w:left="-252" w:firstLine="252"/>
              <w:jc w:val="right"/>
              <w:rPr>
                <w:rFonts w:cs="Tahoma"/>
                <w:sz w:val="24"/>
                <w:szCs w:val="24"/>
                <w:lang w:eastAsia="ja-JP"/>
              </w:rPr>
            </w:pPr>
          </w:p>
        </w:tc>
        <w:tc>
          <w:tcPr>
            <w:tcW w:w="1247" w:type="dxa"/>
          </w:tcPr>
          <w:p w14:paraId="7F314DD6" w14:textId="77777777" w:rsidR="00654D5F" w:rsidRPr="006653E9" w:rsidRDefault="00654D5F" w:rsidP="00654D5F">
            <w:pPr>
              <w:jc w:val="right"/>
              <w:rPr>
                <w:rFonts w:cs="Tahoma"/>
                <w:sz w:val="24"/>
                <w:szCs w:val="24"/>
                <w:lang w:eastAsia="ja-JP"/>
              </w:rPr>
            </w:pPr>
          </w:p>
        </w:tc>
        <w:tc>
          <w:tcPr>
            <w:tcW w:w="1248" w:type="dxa"/>
          </w:tcPr>
          <w:p w14:paraId="2183F6CA" w14:textId="77777777" w:rsidR="00654D5F" w:rsidRPr="006653E9" w:rsidRDefault="00654D5F" w:rsidP="00654D5F">
            <w:pPr>
              <w:jc w:val="right"/>
              <w:rPr>
                <w:rFonts w:cs="Tahoma"/>
                <w:sz w:val="24"/>
                <w:szCs w:val="24"/>
                <w:lang w:eastAsia="ja-JP"/>
              </w:rPr>
            </w:pPr>
          </w:p>
        </w:tc>
        <w:tc>
          <w:tcPr>
            <w:tcW w:w="1248" w:type="dxa"/>
          </w:tcPr>
          <w:p w14:paraId="5E9F7A86" w14:textId="77777777" w:rsidR="00654D5F" w:rsidRPr="006653E9" w:rsidRDefault="00654D5F" w:rsidP="00654D5F">
            <w:pPr>
              <w:jc w:val="right"/>
              <w:rPr>
                <w:rFonts w:cs="Tahoma"/>
                <w:sz w:val="24"/>
                <w:szCs w:val="24"/>
                <w:lang w:eastAsia="ja-JP"/>
              </w:rPr>
            </w:pPr>
          </w:p>
        </w:tc>
      </w:tr>
      <w:tr w:rsidR="00654D5F" w:rsidRPr="006653E9" w14:paraId="04C42C6D" w14:textId="77777777" w:rsidTr="00172DEB">
        <w:tc>
          <w:tcPr>
            <w:tcW w:w="7792" w:type="dxa"/>
          </w:tcPr>
          <w:p w14:paraId="69210F90" w14:textId="77777777" w:rsidR="00654D5F" w:rsidRPr="006653E9" w:rsidRDefault="00654D5F" w:rsidP="00654D5F">
            <w:pPr>
              <w:jc w:val="both"/>
              <w:rPr>
                <w:rFonts w:cs="Tahoma"/>
                <w:sz w:val="24"/>
                <w:szCs w:val="24"/>
                <w:lang w:eastAsia="ja-JP"/>
              </w:rPr>
            </w:pPr>
            <w:r>
              <w:rPr>
                <w:rFonts w:cs="Tahoma"/>
                <w:sz w:val="24"/>
                <w:szCs w:val="24"/>
                <w:lang w:eastAsia="ja-JP"/>
              </w:rPr>
              <w:t>Acquisition expenses (incl. commission)</w:t>
            </w:r>
          </w:p>
        </w:tc>
        <w:tc>
          <w:tcPr>
            <w:tcW w:w="1247" w:type="dxa"/>
          </w:tcPr>
          <w:p w14:paraId="345EEE6A"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38ED2FF3"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7E555624"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AD68D41"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03F5B8EE"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03288F9A" w14:textId="77777777" w:rsidTr="00172DEB">
        <w:tc>
          <w:tcPr>
            <w:tcW w:w="7792" w:type="dxa"/>
          </w:tcPr>
          <w:p w14:paraId="74E8FA48" w14:textId="77777777" w:rsidR="00654D5F" w:rsidRPr="006653E9" w:rsidRDefault="00654D5F" w:rsidP="00654D5F">
            <w:pPr>
              <w:jc w:val="both"/>
              <w:rPr>
                <w:rFonts w:cs="Tahoma"/>
                <w:b/>
                <w:sz w:val="24"/>
                <w:szCs w:val="24"/>
                <w:lang w:eastAsia="ja-JP"/>
              </w:rPr>
            </w:pPr>
            <w:r>
              <w:rPr>
                <w:rFonts w:cs="Tahoma"/>
                <w:sz w:val="24"/>
                <w:szCs w:val="24"/>
                <w:lang w:eastAsia="ja-JP"/>
              </w:rPr>
              <w:t>Renewal expenses (incl. commission)</w:t>
            </w:r>
          </w:p>
        </w:tc>
        <w:tc>
          <w:tcPr>
            <w:tcW w:w="1247" w:type="dxa"/>
          </w:tcPr>
          <w:p w14:paraId="28D68E33" w14:textId="77777777" w:rsidR="00654D5F" w:rsidRPr="006653E9" w:rsidRDefault="00654D5F" w:rsidP="00654D5F">
            <w:pPr>
              <w:jc w:val="right"/>
              <w:rPr>
                <w:rFonts w:cs="Tahoma"/>
                <w:b/>
                <w:sz w:val="24"/>
                <w:szCs w:val="24"/>
                <w:lang w:eastAsia="ja-JP"/>
              </w:rPr>
            </w:pPr>
            <w:r w:rsidRPr="006653E9">
              <w:rPr>
                <w:rFonts w:cs="Tahoma"/>
                <w:sz w:val="24"/>
                <w:szCs w:val="24"/>
                <w:lang w:eastAsia="ja-JP"/>
              </w:rPr>
              <w:t>(XXX)</w:t>
            </w:r>
          </w:p>
        </w:tc>
        <w:tc>
          <w:tcPr>
            <w:tcW w:w="1248" w:type="dxa"/>
          </w:tcPr>
          <w:p w14:paraId="4A19FFB0"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6272CF8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698FC6DA" w14:textId="77777777" w:rsidR="00654D5F" w:rsidRPr="006653E9" w:rsidRDefault="00654D5F" w:rsidP="00654D5F">
            <w:pPr>
              <w:jc w:val="right"/>
              <w:rPr>
                <w:rFonts w:cs="Tahoma"/>
                <w:b/>
                <w:sz w:val="24"/>
                <w:szCs w:val="24"/>
                <w:lang w:eastAsia="ja-JP"/>
              </w:rPr>
            </w:pPr>
            <w:r w:rsidRPr="006653E9">
              <w:rPr>
                <w:rFonts w:cs="Tahoma"/>
                <w:sz w:val="24"/>
                <w:szCs w:val="24"/>
                <w:lang w:eastAsia="ja-JP"/>
              </w:rPr>
              <w:t>(XXX)</w:t>
            </w:r>
          </w:p>
        </w:tc>
        <w:tc>
          <w:tcPr>
            <w:tcW w:w="1248" w:type="dxa"/>
          </w:tcPr>
          <w:p w14:paraId="4BCC9979" w14:textId="77777777" w:rsidR="00654D5F" w:rsidRPr="006653E9" w:rsidRDefault="00654D5F" w:rsidP="00654D5F">
            <w:pPr>
              <w:jc w:val="right"/>
              <w:rPr>
                <w:rFonts w:cs="Tahoma"/>
                <w:b/>
                <w:sz w:val="24"/>
                <w:szCs w:val="24"/>
                <w:lang w:eastAsia="ja-JP"/>
              </w:rPr>
            </w:pPr>
            <w:r w:rsidRPr="006653E9">
              <w:rPr>
                <w:rFonts w:cs="Tahoma"/>
                <w:sz w:val="24"/>
                <w:szCs w:val="24"/>
                <w:lang w:eastAsia="ja-JP"/>
              </w:rPr>
              <w:t>(XXX)</w:t>
            </w:r>
          </w:p>
        </w:tc>
      </w:tr>
      <w:tr w:rsidR="00654D5F" w:rsidRPr="006653E9" w14:paraId="74DA79A7" w14:textId="77777777" w:rsidTr="00172DEB">
        <w:tc>
          <w:tcPr>
            <w:tcW w:w="7792" w:type="dxa"/>
          </w:tcPr>
          <w:p w14:paraId="4619B5DA" w14:textId="77777777" w:rsidR="00654D5F" w:rsidRPr="006653E9" w:rsidRDefault="00654D5F" w:rsidP="00654D5F">
            <w:pPr>
              <w:jc w:val="both"/>
              <w:rPr>
                <w:rFonts w:cs="Tahoma"/>
                <w:sz w:val="24"/>
                <w:szCs w:val="24"/>
                <w:lang w:eastAsia="ja-JP"/>
              </w:rPr>
            </w:pPr>
            <w:r>
              <w:rPr>
                <w:rFonts w:cs="Tahoma"/>
                <w:sz w:val="24"/>
                <w:szCs w:val="24"/>
                <w:lang w:eastAsia="ja-JP"/>
              </w:rPr>
              <w:t>Investment management expenses</w:t>
            </w:r>
          </w:p>
        </w:tc>
        <w:tc>
          <w:tcPr>
            <w:tcW w:w="1247" w:type="dxa"/>
          </w:tcPr>
          <w:p w14:paraId="63623ACC" w14:textId="77777777" w:rsidR="00654D5F" w:rsidRPr="006653E9" w:rsidRDefault="00654D5F" w:rsidP="00654D5F">
            <w:pPr>
              <w:jc w:val="right"/>
              <w:rPr>
                <w:rFonts w:cs="Tahoma"/>
                <w:b/>
                <w:sz w:val="24"/>
                <w:szCs w:val="24"/>
                <w:lang w:eastAsia="ja-JP"/>
              </w:rPr>
            </w:pPr>
            <w:r w:rsidRPr="006653E9">
              <w:rPr>
                <w:rFonts w:cs="Tahoma"/>
                <w:sz w:val="24"/>
                <w:szCs w:val="24"/>
                <w:lang w:eastAsia="ja-JP"/>
              </w:rPr>
              <w:t>(XXX)</w:t>
            </w:r>
          </w:p>
        </w:tc>
        <w:tc>
          <w:tcPr>
            <w:tcW w:w="1248" w:type="dxa"/>
          </w:tcPr>
          <w:p w14:paraId="4A768358"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3F999BA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02F49FCC" w14:textId="77777777" w:rsidR="00654D5F" w:rsidRPr="006653E9" w:rsidRDefault="00654D5F" w:rsidP="00654D5F">
            <w:pPr>
              <w:jc w:val="right"/>
              <w:rPr>
                <w:rFonts w:cs="Tahoma"/>
                <w:b/>
                <w:sz w:val="24"/>
                <w:szCs w:val="24"/>
                <w:lang w:eastAsia="ja-JP"/>
              </w:rPr>
            </w:pPr>
            <w:r w:rsidRPr="006653E9">
              <w:rPr>
                <w:rFonts w:cs="Tahoma"/>
                <w:sz w:val="24"/>
                <w:szCs w:val="24"/>
                <w:lang w:eastAsia="ja-JP"/>
              </w:rPr>
              <w:t>(XXX)</w:t>
            </w:r>
          </w:p>
        </w:tc>
        <w:tc>
          <w:tcPr>
            <w:tcW w:w="1248" w:type="dxa"/>
          </w:tcPr>
          <w:p w14:paraId="7DA317F1" w14:textId="77777777" w:rsidR="00654D5F" w:rsidRPr="006653E9" w:rsidRDefault="00654D5F" w:rsidP="00654D5F">
            <w:pPr>
              <w:jc w:val="right"/>
              <w:rPr>
                <w:rFonts w:cs="Tahoma"/>
                <w:b/>
                <w:sz w:val="24"/>
                <w:szCs w:val="24"/>
                <w:lang w:eastAsia="ja-JP"/>
              </w:rPr>
            </w:pPr>
            <w:r w:rsidRPr="006653E9">
              <w:rPr>
                <w:rFonts w:cs="Tahoma"/>
                <w:sz w:val="24"/>
                <w:szCs w:val="24"/>
                <w:lang w:eastAsia="ja-JP"/>
              </w:rPr>
              <w:t>(XXX)</w:t>
            </w:r>
          </w:p>
        </w:tc>
      </w:tr>
      <w:tr w:rsidR="00654D5F" w:rsidRPr="006653E9" w14:paraId="15919937" w14:textId="77777777" w:rsidTr="00172DEB">
        <w:tc>
          <w:tcPr>
            <w:tcW w:w="7792" w:type="dxa"/>
          </w:tcPr>
          <w:p w14:paraId="7C79EB3C" w14:textId="77777777" w:rsidR="00654D5F" w:rsidRPr="006653E9" w:rsidRDefault="00654D5F" w:rsidP="00654D5F">
            <w:pPr>
              <w:jc w:val="both"/>
              <w:rPr>
                <w:rFonts w:cs="Tahoma"/>
                <w:sz w:val="24"/>
                <w:szCs w:val="24"/>
                <w:lang w:eastAsia="ja-JP"/>
              </w:rPr>
            </w:pPr>
            <w:r>
              <w:rPr>
                <w:rFonts w:cs="Tahoma"/>
                <w:sz w:val="24"/>
                <w:szCs w:val="24"/>
                <w:lang w:eastAsia="ja-JP"/>
              </w:rPr>
              <w:t>One off expenses</w:t>
            </w:r>
          </w:p>
        </w:tc>
        <w:tc>
          <w:tcPr>
            <w:tcW w:w="1247" w:type="dxa"/>
          </w:tcPr>
          <w:p w14:paraId="6C424877"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5E2FE2F"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303E1BC7"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59BC7ECD"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F5972B0"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7B4AC792" w14:textId="77777777" w:rsidTr="00172DEB">
        <w:tc>
          <w:tcPr>
            <w:tcW w:w="7792" w:type="dxa"/>
          </w:tcPr>
          <w:p w14:paraId="0DAF8D34" w14:textId="77777777" w:rsidR="00654D5F" w:rsidRPr="006653E9" w:rsidRDefault="00654D5F" w:rsidP="00654D5F">
            <w:pPr>
              <w:jc w:val="both"/>
              <w:rPr>
                <w:rFonts w:cs="Tahoma"/>
                <w:sz w:val="24"/>
                <w:szCs w:val="24"/>
                <w:lang w:eastAsia="ja-JP"/>
              </w:rPr>
            </w:pPr>
            <w:r>
              <w:rPr>
                <w:rFonts w:cs="Tahoma"/>
                <w:sz w:val="24"/>
                <w:szCs w:val="24"/>
                <w:lang w:eastAsia="ja-JP"/>
              </w:rPr>
              <w:t>Other expenses</w:t>
            </w:r>
          </w:p>
        </w:tc>
        <w:tc>
          <w:tcPr>
            <w:tcW w:w="1247" w:type="dxa"/>
          </w:tcPr>
          <w:p w14:paraId="22C8BC8A"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09F5B9E7"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32E97623"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165DE6D"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7C12E0E6"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778AB15B" w14:textId="77777777" w:rsidTr="00172DEB">
        <w:tc>
          <w:tcPr>
            <w:tcW w:w="7792" w:type="dxa"/>
          </w:tcPr>
          <w:p w14:paraId="7ED71B27" w14:textId="77777777" w:rsidR="00654D5F" w:rsidRPr="006653E9" w:rsidRDefault="00654D5F" w:rsidP="00654D5F">
            <w:pPr>
              <w:jc w:val="both"/>
              <w:rPr>
                <w:rFonts w:cs="Tahoma"/>
                <w:sz w:val="24"/>
                <w:szCs w:val="24"/>
                <w:lang w:eastAsia="ja-JP"/>
              </w:rPr>
            </w:pPr>
            <w:r>
              <w:rPr>
                <w:rFonts w:cs="Tahoma"/>
                <w:sz w:val="24"/>
                <w:szCs w:val="24"/>
                <w:lang w:eastAsia="ja-JP"/>
              </w:rPr>
              <w:t>Taxation</w:t>
            </w:r>
          </w:p>
        </w:tc>
        <w:tc>
          <w:tcPr>
            <w:tcW w:w="1247" w:type="dxa"/>
          </w:tcPr>
          <w:p w14:paraId="1D39B5C2"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9FEA06D"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485D6457"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1DF4947"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2E0B034F"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654D5F" w:rsidRPr="006653E9" w14:paraId="2192B661" w14:textId="77777777" w:rsidTr="00172DEB">
        <w:tc>
          <w:tcPr>
            <w:tcW w:w="7792" w:type="dxa"/>
          </w:tcPr>
          <w:p w14:paraId="1EC2F116" w14:textId="77777777" w:rsidR="00654D5F" w:rsidRPr="006653E9" w:rsidRDefault="00654D5F" w:rsidP="00654D5F">
            <w:pPr>
              <w:jc w:val="both"/>
              <w:rPr>
                <w:rFonts w:cs="Tahoma"/>
                <w:b/>
                <w:sz w:val="24"/>
                <w:szCs w:val="24"/>
                <w:lang w:eastAsia="ja-JP"/>
              </w:rPr>
            </w:pPr>
          </w:p>
        </w:tc>
        <w:tc>
          <w:tcPr>
            <w:tcW w:w="1247" w:type="dxa"/>
          </w:tcPr>
          <w:p w14:paraId="37A7AABD" w14:textId="77777777" w:rsidR="00654D5F" w:rsidRPr="006653E9" w:rsidRDefault="00654D5F" w:rsidP="00654D5F">
            <w:pPr>
              <w:jc w:val="right"/>
              <w:rPr>
                <w:rFonts w:cs="Tahoma"/>
                <w:sz w:val="24"/>
                <w:szCs w:val="24"/>
                <w:lang w:eastAsia="ja-JP"/>
              </w:rPr>
            </w:pPr>
          </w:p>
        </w:tc>
        <w:tc>
          <w:tcPr>
            <w:tcW w:w="1248" w:type="dxa"/>
          </w:tcPr>
          <w:p w14:paraId="364DF505" w14:textId="77777777" w:rsidR="00654D5F" w:rsidRPr="006653E9" w:rsidRDefault="00654D5F" w:rsidP="00654D5F">
            <w:pPr>
              <w:ind w:left="-252" w:firstLine="252"/>
              <w:jc w:val="right"/>
              <w:rPr>
                <w:rFonts w:cs="Tahoma"/>
                <w:sz w:val="24"/>
                <w:szCs w:val="24"/>
                <w:lang w:eastAsia="ja-JP"/>
              </w:rPr>
            </w:pPr>
          </w:p>
        </w:tc>
        <w:tc>
          <w:tcPr>
            <w:tcW w:w="1247" w:type="dxa"/>
          </w:tcPr>
          <w:p w14:paraId="67BD8AEB" w14:textId="77777777" w:rsidR="00654D5F" w:rsidRPr="006653E9" w:rsidRDefault="00654D5F" w:rsidP="00654D5F">
            <w:pPr>
              <w:jc w:val="right"/>
              <w:rPr>
                <w:rFonts w:cs="Tahoma"/>
                <w:sz w:val="24"/>
                <w:szCs w:val="24"/>
                <w:lang w:eastAsia="ja-JP"/>
              </w:rPr>
            </w:pPr>
          </w:p>
        </w:tc>
        <w:tc>
          <w:tcPr>
            <w:tcW w:w="1248" w:type="dxa"/>
          </w:tcPr>
          <w:p w14:paraId="6D874BDC" w14:textId="77777777" w:rsidR="00654D5F" w:rsidRPr="006653E9" w:rsidRDefault="00654D5F" w:rsidP="00654D5F">
            <w:pPr>
              <w:jc w:val="right"/>
              <w:rPr>
                <w:rFonts w:cs="Tahoma"/>
                <w:sz w:val="24"/>
                <w:szCs w:val="24"/>
                <w:lang w:eastAsia="ja-JP"/>
              </w:rPr>
            </w:pPr>
          </w:p>
        </w:tc>
        <w:tc>
          <w:tcPr>
            <w:tcW w:w="1248" w:type="dxa"/>
          </w:tcPr>
          <w:p w14:paraId="7A7625BD" w14:textId="77777777" w:rsidR="00654D5F" w:rsidRPr="006653E9" w:rsidRDefault="00654D5F" w:rsidP="00654D5F">
            <w:pPr>
              <w:jc w:val="right"/>
              <w:rPr>
                <w:rFonts w:cs="Tahoma"/>
                <w:sz w:val="24"/>
                <w:szCs w:val="24"/>
                <w:lang w:eastAsia="ja-JP"/>
              </w:rPr>
            </w:pPr>
          </w:p>
        </w:tc>
      </w:tr>
      <w:tr w:rsidR="00654D5F" w:rsidRPr="006653E9" w14:paraId="7046EBBB" w14:textId="77777777" w:rsidTr="00172DEB">
        <w:tc>
          <w:tcPr>
            <w:tcW w:w="7792" w:type="dxa"/>
          </w:tcPr>
          <w:p w14:paraId="146B5E50" w14:textId="77777777" w:rsidR="00654D5F" w:rsidRPr="006653E9" w:rsidRDefault="00654D5F" w:rsidP="00654D5F">
            <w:pPr>
              <w:jc w:val="both"/>
              <w:rPr>
                <w:rFonts w:cs="Tahoma"/>
                <w:b/>
                <w:sz w:val="24"/>
                <w:szCs w:val="24"/>
                <w:lang w:eastAsia="ja-JP"/>
              </w:rPr>
            </w:pPr>
            <w:r>
              <w:rPr>
                <w:rFonts w:cs="Tahoma"/>
                <w:b/>
                <w:sz w:val="24"/>
                <w:szCs w:val="24"/>
                <w:lang w:eastAsia="ja-JP"/>
              </w:rPr>
              <w:t>Total expenses (C)</w:t>
            </w:r>
          </w:p>
        </w:tc>
        <w:tc>
          <w:tcPr>
            <w:tcW w:w="1247" w:type="dxa"/>
          </w:tcPr>
          <w:p w14:paraId="760DE9F1"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0ED4BC50" w14:textId="77777777" w:rsidR="00654D5F" w:rsidRPr="006653E9" w:rsidRDefault="00654D5F" w:rsidP="00654D5F">
            <w:pPr>
              <w:ind w:left="-252" w:firstLine="252"/>
              <w:jc w:val="right"/>
              <w:rPr>
                <w:rFonts w:cs="Tahoma"/>
                <w:b/>
                <w:sz w:val="24"/>
                <w:szCs w:val="24"/>
                <w:lang w:eastAsia="ja-JP"/>
              </w:rPr>
            </w:pPr>
            <w:r w:rsidRPr="006653E9">
              <w:rPr>
                <w:rFonts w:cs="Tahoma"/>
                <w:b/>
                <w:sz w:val="24"/>
                <w:szCs w:val="24"/>
                <w:lang w:eastAsia="ja-JP"/>
              </w:rPr>
              <w:t>(XXX)</w:t>
            </w:r>
          </w:p>
        </w:tc>
        <w:tc>
          <w:tcPr>
            <w:tcW w:w="1247" w:type="dxa"/>
          </w:tcPr>
          <w:p w14:paraId="124902FC"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160440AF"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c>
          <w:tcPr>
            <w:tcW w:w="1248" w:type="dxa"/>
          </w:tcPr>
          <w:p w14:paraId="3C3249D3" w14:textId="77777777" w:rsidR="00654D5F" w:rsidRPr="006653E9" w:rsidRDefault="00654D5F" w:rsidP="00654D5F">
            <w:pPr>
              <w:jc w:val="right"/>
              <w:rPr>
                <w:rFonts w:cs="Tahoma"/>
                <w:b/>
                <w:sz w:val="24"/>
                <w:szCs w:val="24"/>
                <w:lang w:eastAsia="ja-JP"/>
              </w:rPr>
            </w:pPr>
            <w:r w:rsidRPr="006653E9">
              <w:rPr>
                <w:rFonts w:cs="Tahoma"/>
                <w:b/>
                <w:sz w:val="24"/>
                <w:szCs w:val="24"/>
                <w:lang w:eastAsia="ja-JP"/>
              </w:rPr>
              <w:t>(XXX)</w:t>
            </w:r>
          </w:p>
        </w:tc>
      </w:tr>
      <w:tr w:rsidR="00654D5F" w:rsidRPr="006653E9" w14:paraId="3680DE3E" w14:textId="77777777" w:rsidTr="00172DEB">
        <w:tc>
          <w:tcPr>
            <w:tcW w:w="7792" w:type="dxa"/>
          </w:tcPr>
          <w:p w14:paraId="6BCE5B18" w14:textId="77777777" w:rsidR="00654D5F" w:rsidRPr="006653E9" w:rsidRDefault="00654D5F" w:rsidP="00654D5F">
            <w:pPr>
              <w:jc w:val="both"/>
              <w:rPr>
                <w:rFonts w:cs="Tahoma"/>
                <w:b/>
                <w:sz w:val="24"/>
                <w:szCs w:val="24"/>
                <w:lang w:eastAsia="ja-JP"/>
              </w:rPr>
            </w:pPr>
          </w:p>
        </w:tc>
        <w:tc>
          <w:tcPr>
            <w:tcW w:w="1247" w:type="dxa"/>
          </w:tcPr>
          <w:p w14:paraId="668992CA" w14:textId="77777777" w:rsidR="00654D5F" w:rsidRPr="006653E9" w:rsidRDefault="00654D5F" w:rsidP="00654D5F">
            <w:pPr>
              <w:jc w:val="right"/>
              <w:rPr>
                <w:rFonts w:cs="Tahoma"/>
                <w:sz w:val="24"/>
                <w:szCs w:val="24"/>
                <w:lang w:eastAsia="ja-JP"/>
              </w:rPr>
            </w:pPr>
          </w:p>
        </w:tc>
        <w:tc>
          <w:tcPr>
            <w:tcW w:w="1248" w:type="dxa"/>
          </w:tcPr>
          <w:p w14:paraId="46D13EF3" w14:textId="77777777" w:rsidR="00654D5F" w:rsidRPr="006653E9" w:rsidRDefault="00654D5F" w:rsidP="00654D5F">
            <w:pPr>
              <w:ind w:left="-252" w:firstLine="252"/>
              <w:jc w:val="right"/>
              <w:rPr>
                <w:rFonts w:cs="Tahoma"/>
                <w:sz w:val="24"/>
                <w:szCs w:val="24"/>
                <w:lang w:eastAsia="ja-JP"/>
              </w:rPr>
            </w:pPr>
          </w:p>
        </w:tc>
        <w:tc>
          <w:tcPr>
            <w:tcW w:w="1247" w:type="dxa"/>
          </w:tcPr>
          <w:p w14:paraId="6468DBDF" w14:textId="77777777" w:rsidR="00654D5F" w:rsidRPr="006653E9" w:rsidRDefault="00654D5F" w:rsidP="00654D5F">
            <w:pPr>
              <w:jc w:val="right"/>
              <w:rPr>
                <w:rFonts w:cs="Tahoma"/>
                <w:sz w:val="24"/>
                <w:szCs w:val="24"/>
                <w:lang w:eastAsia="ja-JP"/>
              </w:rPr>
            </w:pPr>
          </w:p>
        </w:tc>
        <w:tc>
          <w:tcPr>
            <w:tcW w:w="1248" w:type="dxa"/>
          </w:tcPr>
          <w:p w14:paraId="25C7F3EC" w14:textId="77777777" w:rsidR="00654D5F" w:rsidRPr="006653E9" w:rsidRDefault="00654D5F" w:rsidP="00654D5F">
            <w:pPr>
              <w:jc w:val="right"/>
              <w:rPr>
                <w:rFonts w:cs="Tahoma"/>
                <w:sz w:val="24"/>
                <w:szCs w:val="24"/>
                <w:lang w:eastAsia="ja-JP"/>
              </w:rPr>
            </w:pPr>
          </w:p>
        </w:tc>
        <w:tc>
          <w:tcPr>
            <w:tcW w:w="1248" w:type="dxa"/>
          </w:tcPr>
          <w:p w14:paraId="02E56C85" w14:textId="77777777" w:rsidR="00654D5F" w:rsidRPr="006653E9" w:rsidRDefault="00654D5F" w:rsidP="00654D5F">
            <w:pPr>
              <w:jc w:val="right"/>
              <w:rPr>
                <w:rFonts w:cs="Tahoma"/>
                <w:sz w:val="24"/>
                <w:szCs w:val="24"/>
                <w:lang w:eastAsia="ja-JP"/>
              </w:rPr>
            </w:pPr>
          </w:p>
        </w:tc>
      </w:tr>
      <w:tr w:rsidR="00654D5F" w:rsidRPr="006653E9" w14:paraId="14744DE1" w14:textId="77777777" w:rsidTr="00172DEB">
        <w:tc>
          <w:tcPr>
            <w:tcW w:w="7792" w:type="dxa"/>
          </w:tcPr>
          <w:p w14:paraId="08DAC5A6" w14:textId="41AD25D7" w:rsidR="00654D5F" w:rsidRPr="006653E9" w:rsidRDefault="00F41E90" w:rsidP="00654D5F">
            <w:pPr>
              <w:jc w:val="both"/>
              <w:rPr>
                <w:rFonts w:cs="Tahoma"/>
                <w:sz w:val="24"/>
                <w:szCs w:val="24"/>
                <w:lang w:eastAsia="ja-JP"/>
              </w:rPr>
            </w:pPr>
            <w:r>
              <w:rPr>
                <w:rFonts w:cs="Tahoma"/>
                <w:sz w:val="24"/>
                <w:szCs w:val="24"/>
                <w:lang w:eastAsia="ja-JP"/>
              </w:rPr>
              <w:t>Net assets brought forward</w:t>
            </w:r>
          </w:p>
        </w:tc>
        <w:tc>
          <w:tcPr>
            <w:tcW w:w="1247" w:type="dxa"/>
          </w:tcPr>
          <w:p w14:paraId="4BDD229B" w14:textId="25E2251E" w:rsidR="00654D5F" w:rsidRPr="006653E9" w:rsidRDefault="00654D5F" w:rsidP="00654D5F">
            <w:pPr>
              <w:jc w:val="right"/>
              <w:rPr>
                <w:rFonts w:cs="Tahoma"/>
                <w:sz w:val="24"/>
                <w:szCs w:val="24"/>
                <w:lang w:eastAsia="ja-JP"/>
              </w:rPr>
            </w:pPr>
          </w:p>
        </w:tc>
        <w:tc>
          <w:tcPr>
            <w:tcW w:w="1248" w:type="dxa"/>
          </w:tcPr>
          <w:p w14:paraId="7D858213" w14:textId="0E567564" w:rsidR="00654D5F" w:rsidRPr="006653E9" w:rsidRDefault="00654D5F" w:rsidP="00654D5F">
            <w:pPr>
              <w:ind w:left="-252" w:firstLine="252"/>
              <w:jc w:val="right"/>
              <w:rPr>
                <w:rFonts w:cs="Tahoma"/>
                <w:sz w:val="24"/>
                <w:szCs w:val="24"/>
                <w:lang w:eastAsia="ja-JP"/>
              </w:rPr>
            </w:pPr>
          </w:p>
        </w:tc>
        <w:tc>
          <w:tcPr>
            <w:tcW w:w="1247" w:type="dxa"/>
          </w:tcPr>
          <w:p w14:paraId="05DC1714" w14:textId="06127D1D" w:rsidR="00654D5F" w:rsidRPr="006653E9" w:rsidRDefault="00654D5F" w:rsidP="00654D5F">
            <w:pPr>
              <w:jc w:val="right"/>
              <w:rPr>
                <w:rFonts w:cs="Tahoma"/>
                <w:sz w:val="24"/>
                <w:szCs w:val="24"/>
                <w:lang w:eastAsia="ja-JP"/>
              </w:rPr>
            </w:pPr>
          </w:p>
        </w:tc>
        <w:tc>
          <w:tcPr>
            <w:tcW w:w="1248" w:type="dxa"/>
          </w:tcPr>
          <w:p w14:paraId="676E1DA0" w14:textId="51AA1C74" w:rsidR="00654D5F" w:rsidRPr="006653E9" w:rsidRDefault="00654D5F" w:rsidP="00654D5F">
            <w:pPr>
              <w:jc w:val="right"/>
              <w:rPr>
                <w:rFonts w:cs="Tahoma"/>
                <w:sz w:val="24"/>
                <w:szCs w:val="24"/>
                <w:lang w:eastAsia="ja-JP"/>
              </w:rPr>
            </w:pPr>
          </w:p>
        </w:tc>
        <w:tc>
          <w:tcPr>
            <w:tcW w:w="1248" w:type="dxa"/>
          </w:tcPr>
          <w:p w14:paraId="06736848" w14:textId="2F0E4642" w:rsidR="00654D5F" w:rsidRPr="006653E9" w:rsidRDefault="00654D5F" w:rsidP="00654D5F">
            <w:pPr>
              <w:jc w:val="right"/>
              <w:rPr>
                <w:rFonts w:cs="Tahoma"/>
                <w:sz w:val="24"/>
                <w:szCs w:val="24"/>
                <w:lang w:eastAsia="ja-JP"/>
              </w:rPr>
            </w:pPr>
          </w:p>
        </w:tc>
      </w:tr>
      <w:tr w:rsidR="00654D5F" w:rsidRPr="006653E9" w14:paraId="5AF99920" w14:textId="77777777" w:rsidTr="00172DEB">
        <w:tc>
          <w:tcPr>
            <w:tcW w:w="7792" w:type="dxa"/>
          </w:tcPr>
          <w:p w14:paraId="4CDC5B4C" w14:textId="5EF0BD81" w:rsidR="00654D5F" w:rsidRPr="006653E9" w:rsidRDefault="00F41E90" w:rsidP="00654D5F">
            <w:pPr>
              <w:jc w:val="both"/>
              <w:rPr>
                <w:rFonts w:cs="Tahoma"/>
                <w:sz w:val="24"/>
                <w:szCs w:val="24"/>
                <w:lang w:eastAsia="ja-JP"/>
              </w:rPr>
            </w:pPr>
            <w:r>
              <w:rPr>
                <w:rFonts w:cs="Tahoma"/>
                <w:sz w:val="24"/>
                <w:szCs w:val="24"/>
                <w:lang w:eastAsia="ja-JP"/>
              </w:rPr>
              <w:t>Excess income over expenditure (A) + (B) + (C)</w:t>
            </w:r>
          </w:p>
        </w:tc>
        <w:tc>
          <w:tcPr>
            <w:tcW w:w="1247" w:type="dxa"/>
          </w:tcPr>
          <w:p w14:paraId="3CA7530B"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7A299E11" w14:textId="77777777" w:rsidR="00654D5F" w:rsidRPr="006653E9" w:rsidRDefault="00654D5F" w:rsidP="00654D5F">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29A1E08C"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23023C4"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c>
          <w:tcPr>
            <w:tcW w:w="1248" w:type="dxa"/>
          </w:tcPr>
          <w:p w14:paraId="4BD8E5ED" w14:textId="77777777" w:rsidR="00654D5F" w:rsidRPr="006653E9" w:rsidRDefault="00654D5F" w:rsidP="00654D5F">
            <w:pPr>
              <w:jc w:val="right"/>
              <w:rPr>
                <w:rFonts w:cs="Tahoma"/>
                <w:sz w:val="24"/>
                <w:szCs w:val="24"/>
                <w:lang w:eastAsia="ja-JP"/>
              </w:rPr>
            </w:pPr>
            <w:r w:rsidRPr="006653E9">
              <w:rPr>
                <w:rFonts w:cs="Tahoma"/>
                <w:sz w:val="24"/>
                <w:szCs w:val="24"/>
                <w:lang w:eastAsia="ja-JP"/>
              </w:rPr>
              <w:t>XXX</w:t>
            </w:r>
          </w:p>
        </w:tc>
      </w:tr>
      <w:tr w:rsidR="00F41E90" w:rsidRPr="006653E9" w14:paraId="5F3E8BC3" w14:textId="77777777" w:rsidTr="00172DEB">
        <w:tc>
          <w:tcPr>
            <w:tcW w:w="7792" w:type="dxa"/>
          </w:tcPr>
          <w:p w14:paraId="3D3FB6DA" w14:textId="526F56D6" w:rsidR="00F41E90" w:rsidRDefault="00F41E90" w:rsidP="00654D5F">
            <w:pPr>
              <w:jc w:val="both"/>
              <w:rPr>
                <w:rFonts w:cs="Tahoma"/>
                <w:sz w:val="24"/>
                <w:szCs w:val="24"/>
                <w:lang w:eastAsia="ja-JP"/>
              </w:rPr>
            </w:pPr>
            <w:r>
              <w:rPr>
                <w:rFonts w:cs="Tahoma"/>
                <w:sz w:val="24"/>
                <w:szCs w:val="24"/>
                <w:lang w:eastAsia="ja-JP"/>
              </w:rPr>
              <w:t>Capital injected</w:t>
            </w:r>
          </w:p>
        </w:tc>
        <w:tc>
          <w:tcPr>
            <w:tcW w:w="1247" w:type="dxa"/>
          </w:tcPr>
          <w:p w14:paraId="5056A1AF" w14:textId="634A39F0" w:rsidR="00F41E90" w:rsidRPr="006653E9" w:rsidRDefault="00F41E90" w:rsidP="00654D5F">
            <w:pPr>
              <w:jc w:val="right"/>
              <w:rPr>
                <w:rFonts w:cs="Tahoma"/>
                <w:sz w:val="24"/>
                <w:szCs w:val="24"/>
                <w:lang w:eastAsia="ja-JP"/>
              </w:rPr>
            </w:pPr>
            <w:r>
              <w:rPr>
                <w:rFonts w:cs="Tahoma"/>
                <w:sz w:val="24"/>
                <w:szCs w:val="24"/>
                <w:lang w:eastAsia="ja-JP"/>
              </w:rPr>
              <w:t>XXX</w:t>
            </w:r>
          </w:p>
        </w:tc>
        <w:tc>
          <w:tcPr>
            <w:tcW w:w="1248" w:type="dxa"/>
          </w:tcPr>
          <w:p w14:paraId="2685A445" w14:textId="715D92DB" w:rsidR="00F41E90" w:rsidRPr="006653E9" w:rsidRDefault="00F41E90" w:rsidP="00654D5F">
            <w:pPr>
              <w:ind w:left="-252" w:firstLine="252"/>
              <w:jc w:val="right"/>
              <w:rPr>
                <w:rFonts w:cs="Tahoma"/>
                <w:sz w:val="24"/>
                <w:szCs w:val="24"/>
                <w:lang w:eastAsia="ja-JP"/>
              </w:rPr>
            </w:pPr>
            <w:r>
              <w:rPr>
                <w:rFonts w:cs="Tahoma"/>
                <w:sz w:val="24"/>
                <w:szCs w:val="24"/>
                <w:lang w:eastAsia="ja-JP"/>
              </w:rPr>
              <w:t>XXX</w:t>
            </w:r>
          </w:p>
        </w:tc>
        <w:tc>
          <w:tcPr>
            <w:tcW w:w="1247" w:type="dxa"/>
          </w:tcPr>
          <w:p w14:paraId="6FFBC1E8" w14:textId="1C73981E" w:rsidR="00F41E90" w:rsidRPr="006653E9" w:rsidRDefault="00F41E90" w:rsidP="00654D5F">
            <w:pPr>
              <w:jc w:val="right"/>
              <w:rPr>
                <w:rFonts w:cs="Tahoma"/>
                <w:sz w:val="24"/>
                <w:szCs w:val="24"/>
                <w:lang w:eastAsia="ja-JP"/>
              </w:rPr>
            </w:pPr>
            <w:r>
              <w:rPr>
                <w:rFonts w:cs="Tahoma"/>
                <w:sz w:val="24"/>
                <w:szCs w:val="24"/>
                <w:lang w:eastAsia="ja-JP"/>
              </w:rPr>
              <w:t>XXX</w:t>
            </w:r>
          </w:p>
        </w:tc>
        <w:tc>
          <w:tcPr>
            <w:tcW w:w="1248" w:type="dxa"/>
          </w:tcPr>
          <w:p w14:paraId="284ACF21" w14:textId="1D0C7CAC" w:rsidR="00F41E90" w:rsidRPr="006653E9" w:rsidRDefault="00F41E90" w:rsidP="00654D5F">
            <w:pPr>
              <w:jc w:val="right"/>
              <w:rPr>
                <w:rFonts w:cs="Tahoma"/>
                <w:sz w:val="24"/>
                <w:szCs w:val="24"/>
                <w:lang w:eastAsia="ja-JP"/>
              </w:rPr>
            </w:pPr>
            <w:r>
              <w:rPr>
                <w:rFonts w:cs="Tahoma"/>
                <w:sz w:val="24"/>
                <w:szCs w:val="24"/>
                <w:lang w:eastAsia="ja-JP"/>
              </w:rPr>
              <w:t>XXX</w:t>
            </w:r>
          </w:p>
        </w:tc>
        <w:tc>
          <w:tcPr>
            <w:tcW w:w="1248" w:type="dxa"/>
          </w:tcPr>
          <w:p w14:paraId="58F8E38D" w14:textId="3498560A" w:rsidR="00F41E90" w:rsidRPr="006653E9" w:rsidRDefault="00F41E90" w:rsidP="00654D5F">
            <w:pPr>
              <w:jc w:val="right"/>
              <w:rPr>
                <w:rFonts w:cs="Tahoma"/>
                <w:sz w:val="24"/>
                <w:szCs w:val="24"/>
                <w:lang w:eastAsia="ja-JP"/>
              </w:rPr>
            </w:pPr>
            <w:r>
              <w:rPr>
                <w:rFonts w:cs="Tahoma"/>
                <w:sz w:val="24"/>
                <w:szCs w:val="24"/>
                <w:lang w:eastAsia="ja-JP"/>
              </w:rPr>
              <w:t>XXX</w:t>
            </w:r>
          </w:p>
        </w:tc>
      </w:tr>
      <w:tr w:rsidR="00F41E90" w:rsidRPr="006653E9" w14:paraId="51EDBFD2" w14:textId="77777777" w:rsidTr="00172DEB">
        <w:tc>
          <w:tcPr>
            <w:tcW w:w="7792" w:type="dxa"/>
          </w:tcPr>
          <w:p w14:paraId="47BC21D9" w14:textId="0D045CAA" w:rsidR="00F41E90" w:rsidRDefault="00F41E90" w:rsidP="00F41E90">
            <w:pPr>
              <w:jc w:val="both"/>
              <w:rPr>
                <w:rFonts w:cs="Tahoma"/>
                <w:sz w:val="24"/>
                <w:szCs w:val="24"/>
                <w:lang w:eastAsia="ja-JP"/>
              </w:rPr>
            </w:pPr>
            <w:r>
              <w:rPr>
                <w:rFonts w:cs="Tahoma"/>
                <w:sz w:val="24"/>
                <w:szCs w:val="24"/>
                <w:lang w:eastAsia="ja-JP"/>
              </w:rPr>
              <w:t>Dividends paid or payable</w:t>
            </w:r>
          </w:p>
        </w:tc>
        <w:tc>
          <w:tcPr>
            <w:tcW w:w="1247" w:type="dxa"/>
          </w:tcPr>
          <w:p w14:paraId="176B626B" w14:textId="70FC6C84" w:rsidR="00F41E90" w:rsidRDefault="00F41E90" w:rsidP="00F41E90">
            <w:pPr>
              <w:jc w:val="right"/>
              <w:rPr>
                <w:rFonts w:cs="Tahoma"/>
                <w:sz w:val="24"/>
                <w:szCs w:val="24"/>
                <w:lang w:eastAsia="ja-JP"/>
              </w:rPr>
            </w:pPr>
            <w:r w:rsidRPr="006653E9">
              <w:rPr>
                <w:rFonts w:cs="Tahoma"/>
                <w:sz w:val="24"/>
                <w:szCs w:val="24"/>
                <w:lang w:eastAsia="ja-JP"/>
              </w:rPr>
              <w:t>(XXX)</w:t>
            </w:r>
          </w:p>
        </w:tc>
        <w:tc>
          <w:tcPr>
            <w:tcW w:w="1248" w:type="dxa"/>
          </w:tcPr>
          <w:p w14:paraId="0DAB5B85" w14:textId="1EDBE73C" w:rsidR="00F41E90" w:rsidRDefault="00F41E90" w:rsidP="00F41E90">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01E2BD16" w14:textId="7542B632" w:rsidR="00F41E90" w:rsidRDefault="00F41E90" w:rsidP="00F41E90">
            <w:pPr>
              <w:jc w:val="right"/>
              <w:rPr>
                <w:rFonts w:cs="Tahoma"/>
                <w:sz w:val="24"/>
                <w:szCs w:val="24"/>
                <w:lang w:eastAsia="ja-JP"/>
              </w:rPr>
            </w:pPr>
            <w:r w:rsidRPr="006653E9">
              <w:rPr>
                <w:rFonts w:cs="Tahoma"/>
                <w:sz w:val="24"/>
                <w:szCs w:val="24"/>
                <w:lang w:eastAsia="ja-JP"/>
              </w:rPr>
              <w:t>(XXX)</w:t>
            </w:r>
          </w:p>
        </w:tc>
        <w:tc>
          <w:tcPr>
            <w:tcW w:w="1248" w:type="dxa"/>
          </w:tcPr>
          <w:p w14:paraId="727C9835" w14:textId="1B548E5B" w:rsidR="00F41E90" w:rsidRDefault="00F41E90" w:rsidP="00F41E90">
            <w:pPr>
              <w:jc w:val="right"/>
              <w:rPr>
                <w:rFonts w:cs="Tahoma"/>
                <w:sz w:val="24"/>
                <w:szCs w:val="24"/>
                <w:lang w:eastAsia="ja-JP"/>
              </w:rPr>
            </w:pPr>
            <w:r w:rsidRPr="006653E9">
              <w:rPr>
                <w:rFonts w:cs="Tahoma"/>
                <w:sz w:val="24"/>
                <w:szCs w:val="24"/>
                <w:lang w:eastAsia="ja-JP"/>
              </w:rPr>
              <w:t>(XXX)</w:t>
            </w:r>
          </w:p>
        </w:tc>
        <w:tc>
          <w:tcPr>
            <w:tcW w:w="1248" w:type="dxa"/>
          </w:tcPr>
          <w:p w14:paraId="30E81155" w14:textId="15E60C02" w:rsidR="00F41E90" w:rsidRDefault="00F41E90" w:rsidP="00F41E90">
            <w:pPr>
              <w:jc w:val="right"/>
              <w:rPr>
                <w:rFonts w:cs="Tahoma"/>
                <w:sz w:val="24"/>
                <w:szCs w:val="24"/>
                <w:lang w:eastAsia="ja-JP"/>
              </w:rPr>
            </w:pPr>
            <w:r w:rsidRPr="006653E9">
              <w:rPr>
                <w:rFonts w:cs="Tahoma"/>
                <w:sz w:val="24"/>
                <w:szCs w:val="24"/>
                <w:lang w:eastAsia="ja-JP"/>
              </w:rPr>
              <w:t>(XXX)</w:t>
            </w:r>
          </w:p>
        </w:tc>
      </w:tr>
      <w:tr w:rsidR="00F41E90" w:rsidRPr="006653E9" w14:paraId="1BD8D4A3" w14:textId="77777777" w:rsidTr="00172DEB">
        <w:tc>
          <w:tcPr>
            <w:tcW w:w="7792" w:type="dxa"/>
          </w:tcPr>
          <w:p w14:paraId="34744D46" w14:textId="4F060F1D" w:rsidR="00F41E90" w:rsidRPr="006653E9" w:rsidRDefault="00F41E90" w:rsidP="00F41E90">
            <w:pPr>
              <w:jc w:val="both"/>
              <w:rPr>
                <w:rFonts w:cs="Tahoma"/>
                <w:sz w:val="24"/>
                <w:szCs w:val="24"/>
                <w:lang w:eastAsia="ja-JP"/>
              </w:rPr>
            </w:pPr>
            <w:r>
              <w:rPr>
                <w:rFonts w:cs="Tahoma"/>
                <w:sz w:val="24"/>
                <w:szCs w:val="24"/>
                <w:lang w:eastAsia="ja-JP"/>
              </w:rPr>
              <w:t>Net assets carried forward</w:t>
            </w:r>
          </w:p>
        </w:tc>
        <w:tc>
          <w:tcPr>
            <w:tcW w:w="1247" w:type="dxa"/>
          </w:tcPr>
          <w:p w14:paraId="6CC53870" w14:textId="33BA2F93" w:rsidR="00F41E90" w:rsidRPr="006653E9" w:rsidRDefault="00F41E90" w:rsidP="00F41E90">
            <w:pPr>
              <w:jc w:val="right"/>
              <w:rPr>
                <w:rFonts w:cs="Tahoma"/>
                <w:sz w:val="24"/>
                <w:szCs w:val="24"/>
                <w:lang w:eastAsia="ja-JP"/>
              </w:rPr>
            </w:pPr>
            <w:r>
              <w:rPr>
                <w:rFonts w:cs="Tahoma"/>
                <w:sz w:val="24"/>
                <w:szCs w:val="24"/>
                <w:lang w:eastAsia="ja-JP"/>
              </w:rPr>
              <w:t>XXX</w:t>
            </w:r>
          </w:p>
        </w:tc>
        <w:tc>
          <w:tcPr>
            <w:tcW w:w="1248" w:type="dxa"/>
          </w:tcPr>
          <w:p w14:paraId="651321DD" w14:textId="08BFEC9A" w:rsidR="00F41E90" w:rsidRPr="006653E9" w:rsidRDefault="00F41E90" w:rsidP="00F41E90">
            <w:pPr>
              <w:ind w:left="-252" w:firstLine="252"/>
              <w:jc w:val="right"/>
              <w:rPr>
                <w:rFonts w:cs="Tahoma"/>
                <w:sz w:val="24"/>
                <w:szCs w:val="24"/>
                <w:lang w:eastAsia="ja-JP"/>
              </w:rPr>
            </w:pPr>
            <w:r>
              <w:rPr>
                <w:rFonts w:cs="Tahoma"/>
                <w:sz w:val="24"/>
                <w:szCs w:val="24"/>
                <w:lang w:eastAsia="ja-JP"/>
              </w:rPr>
              <w:t>XXX</w:t>
            </w:r>
          </w:p>
        </w:tc>
        <w:tc>
          <w:tcPr>
            <w:tcW w:w="1247" w:type="dxa"/>
          </w:tcPr>
          <w:p w14:paraId="2A06FAD2" w14:textId="45E48D63" w:rsidR="00F41E90" w:rsidRPr="006653E9" w:rsidRDefault="00F41E90" w:rsidP="00F41E90">
            <w:pPr>
              <w:jc w:val="right"/>
              <w:rPr>
                <w:rFonts w:cs="Tahoma"/>
                <w:sz w:val="24"/>
                <w:szCs w:val="24"/>
                <w:lang w:eastAsia="ja-JP"/>
              </w:rPr>
            </w:pPr>
            <w:r>
              <w:rPr>
                <w:rFonts w:cs="Tahoma"/>
                <w:sz w:val="24"/>
                <w:szCs w:val="24"/>
                <w:lang w:eastAsia="ja-JP"/>
              </w:rPr>
              <w:t>XXX</w:t>
            </w:r>
          </w:p>
        </w:tc>
        <w:tc>
          <w:tcPr>
            <w:tcW w:w="1248" w:type="dxa"/>
          </w:tcPr>
          <w:p w14:paraId="68D11477" w14:textId="6C10E6B4" w:rsidR="00F41E90" w:rsidRPr="006653E9" w:rsidRDefault="00F41E90" w:rsidP="00F41E90">
            <w:pPr>
              <w:jc w:val="right"/>
              <w:rPr>
                <w:rFonts w:cs="Tahoma"/>
                <w:sz w:val="24"/>
                <w:szCs w:val="24"/>
                <w:lang w:eastAsia="ja-JP"/>
              </w:rPr>
            </w:pPr>
            <w:r>
              <w:rPr>
                <w:rFonts w:cs="Tahoma"/>
                <w:sz w:val="24"/>
                <w:szCs w:val="24"/>
                <w:lang w:eastAsia="ja-JP"/>
              </w:rPr>
              <w:t>XXX</w:t>
            </w:r>
          </w:p>
        </w:tc>
        <w:tc>
          <w:tcPr>
            <w:tcW w:w="1248" w:type="dxa"/>
          </w:tcPr>
          <w:p w14:paraId="380B12B1" w14:textId="5F6F7C21" w:rsidR="00F41E90" w:rsidRPr="006653E9" w:rsidRDefault="00F41E90" w:rsidP="00F41E90">
            <w:pPr>
              <w:jc w:val="right"/>
              <w:rPr>
                <w:rFonts w:cs="Tahoma"/>
                <w:sz w:val="24"/>
                <w:szCs w:val="24"/>
                <w:lang w:eastAsia="ja-JP"/>
              </w:rPr>
            </w:pPr>
            <w:r>
              <w:rPr>
                <w:rFonts w:cs="Tahoma"/>
                <w:sz w:val="24"/>
                <w:szCs w:val="24"/>
                <w:lang w:eastAsia="ja-JP"/>
              </w:rPr>
              <w:t>XXX</w:t>
            </w:r>
          </w:p>
        </w:tc>
      </w:tr>
    </w:tbl>
    <w:p w14:paraId="6686DCDE" w14:textId="77777777" w:rsidR="00654D5F" w:rsidRDefault="00654D5F" w:rsidP="00654D5F">
      <w:pPr>
        <w:spacing w:after="0"/>
      </w:pPr>
    </w:p>
    <w:tbl>
      <w:tblPr>
        <w:tblStyle w:val="TableGrid"/>
        <w:tblW w:w="14030"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ayout w:type="fixed"/>
        <w:tblLook w:val="04A0" w:firstRow="1" w:lastRow="0" w:firstColumn="1" w:lastColumn="0" w:noHBand="0" w:noVBand="1"/>
      </w:tblPr>
      <w:tblGrid>
        <w:gridCol w:w="7792"/>
        <w:gridCol w:w="1247"/>
        <w:gridCol w:w="1248"/>
        <w:gridCol w:w="1247"/>
        <w:gridCol w:w="1248"/>
        <w:gridCol w:w="1248"/>
      </w:tblGrid>
      <w:tr w:rsidR="00172DEB" w:rsidRPr="00172DEB" w14:paraId="47080680" w14:textId="77777777" w:rsidTr="00172DEB">
        <w:tc>
          <w:tcPr>
            <w:tcW w:w="7792" w:type="dxa"/>
            <w:shd w:val="clear" w:color="auto" w:fill="775431"/>
          </w:tcPr>
          <w:p w14:paraId="31D30700" w14:textId="489302FD" w:rsidR="00F41E90" w:rsidRPr="00172DEB" w:rsidRDefault="00F41E90" w:rsidP="000C2746">
            <w:pPr>
              <w:jc w:val="both"/>
              <w:rPr>
                <w:rFonts w:cs="Tahoma"/>
                <w:b/>
                <w:color w:val="FFFFFF" w:themeColor="background1"/>
                <w:sz w:val="24"/>
                <w:szCs w:val="24"/>
                <w:lang w:eastAsia="ja-JP"/>
              </w:rPr>
            </w:pPr>
            <w:r w:rsidRPr="00172DEB">
              <w:rPr>
                <w:rFonts w:cs="Tahoma"/>
                <w:b/>
                <w:color w:val="FFFFFF" w:themeColor="background1"/>
                <w:sz w:val="24"/>
                <w:szCs w:val="24"/>
                <w:lang w:eastAsia="ja-JP"/>
              </w:rPr>
              <w:lastRenderedPageBreak/>
              <w:t>Solvency capital requirement</w:t>
            </w:r>
          </w:p>
          <w:p w14:paraId="07C055C8" w14:textId="77777777" w:rsidR="00F41E90" w:rsidRPr="00172DEB" w:rsidRDefault="00F41E90" w:rsidP="000C2746">
            <w:pPr>
              <w:jc w:val="both"/>
              <w:rPr>
                <w:rFonts w:cs="Tahoma"/>
                <w:b/>
                <w:color w:val="FFFFFF" w:themeColor="background1"/>
                <w:sz w:val="24"/>
                <w:szCs w:val="24"/>
                <w:lang w:eastAsia="ja-JP"/>
              </w:rPr>
            </w:pPr>
            <w:r w:rsidRPr="00172DEB">
              <w:rPr>
                <w:rFonts w:cs="Tahoma"/>
                <w:b/>
                <w:color w:val="FFFFFF" w:themeColor="background1"/>
                <w:sz w:val="24"/>
                <w:szCs w:val="24"/>
                <w:lang w:eastAsia="ja-JP"/>
              </w:rPr>
              <w:t>[Insert currency]</w:t>
            </w:r>
          </w:p>
        </w:tc>
        <w:tc>
          <w:tcPr>
            <w:tcW w:w="1247" w:type="dxa"/>
            <w:shd w:val="clear" w:color="auto" w:fill="775431"/>
          </w:tcPr>
          <w:p w14:paraId="78A797C5" w14:textId="77777777" w:rsidR="00F41E90" w:rsidRPr="00172DEB" w:rsidRDefault="00F41E90" w:rsidP="00CF139A">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p w14:paraId="507650A9" w14:textId="77777777" w:rsidR="00F41E90" w:rsidRPr="00172DEB" w:rsidRDefault="00F41E90" w:rsidP="000C2746">
            <w:pPr>
              <w:ind w:left="-250"/>
              <w:jc w:val="center"/>
              <w:rPr>
                <w:rFonts w:cs="Tahoma"/>
                <w:b/>
                <w:color w:val="FFFFFF" w:themeColor="background1"/>
                <w:sz w:val="24"/>
                <w:szCs w:val="24"/>
                <w:lang w:eastAsia="ja-JP"/>
              </w:rPr>
            </w:pPr>
          </w:p>
        </w:tc>
        <w:tc>
          <w:tcPr>
            <w:tcW w:w="1248" w:type="dxa"/>
            <w:shd w:val="clear" w:color="auto" w:fill="775431"/>
          </w:tcPr>
          <w:p w14:paraId="6601330B" w14:textId="77777777" w:rsidR="00F41E90" w:rsidRPr="00172DEB" w:rsidRDefault="00F41E90" w:rsidP="00CF139A">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47" w:type="dxa"/>
            <w:shd w:val="clear" w:color="auto" w:fill="775431"/>
          </w:tcPr>
          <w:p w14:paraId="57100A0E" w14:textId="77777777" w:rsidR="00F41E90" w:rsidRPr="00172DEB" w:rsidRDefault="00F41E90" w:rsidP="000C2746">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48" w:type="dxa"/>
            <w:shd w:val="clear" w:color="auto" w:fill="775431"/>
          </w:tcPr>
          <w:p w14:paraId="1D5EABDB" w14:textId="77777777" w:rsidR="00F41E90" w:rsidRPr="00172DEB" w:rsidRDefault="00F41E90" w:rsidP="000C2746">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c>
          <w:tcPr>
            <w:tcW w:w="1248" w:type="dxa"/>
            <w:shd w:val="clear" w:color="auto" w:fill="775431"/>
          </w:tcPr>
          <w:p w14:paraId="53F3B232" w14:textId="77777777" w:rsidR="00F41E90" w:rsidRPr="00172DEB" w:rsidRDefault="00F41E90" w:rsidP="000C2746">
            <w:pPr>
              <w:jc w:val="center"/>
              <w:rPr>
                <w:rFonts w:cs="Tahoma"/>
                <w:b/>
                <w:color w:val="FFFFFF" w:themeColor="background1"/>
                <w:sz w:val="24"/>
                <w:szCs w:val="24"/>
                <w:lang w:eastAsia="ja-JP"/>
              </w:rPr>
            </w:pPr>
            <w:r w:rsidRPr="00172DEB">
              <w:rPr>
                <w:rFonts w:cs="Tahoma"/>
                <w:b/>
                <w:color w:val="FFFFFF" w:themeColor="background1"/>
                <w:sz w:val="24"/>
                <w:szCs w:val="24"/>
                <w:lang w:eastAsia="ja-JP"/>
              </w:rPr>
              <w:t>20XX</w:t>
            </w:r>
          </w:p>
        </w:tc>
      </w:tr>
      <w:tr w:rsidR="00F41E90" w:rsidRPr="006653E9" w14:paraId="55A997C4" w14:textId="77777777" w:rsidTr="00172DEB">
        <w:tc>
          <w:tcPr>
            <w:tcW w:w="7792" w:type="dxa"/>
          </w:tcPr>
          <w:p w14:paraId="19EE2A47" w14:textId="5B68B07E" w:rsidR="00F41E90" w:rsidRPr="006653E9" w:rsidRDefault="00F41E90" w:rsidP="000C2746">
            <w:pPr>
              <w:jc w:val="both"/>
              <w:rPr>
                <w:rFonts w:cs="Tahoma"/>
                <w:sz w:val="24"/>
                <w:szCs w:val="24"/>
                <w:lang w:eastAsia="ja-JP"/>
              </w:rPr>
            </w:pPr>
            <w:r>
              <w:rPr>
                <w:rFonts w:cs="Tahoma"/>
                <w:sz w:val="24"/>
                <w:szCs w:val="24"/>
                <w:lang w:eastAsia="ja-JP"/>
              </w:rPr>
              <w:t>SCR</w:t>
            </w:r>
          </w:p>
        </w:tc>
        <w:tc>
          <w:tcPr>
            <w:tcW w:w="1247" w:type="dxa"/>
          </w:tcPr>
          <w:p w14:paraId="60D8AE19"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739BD9C8" w14:textId="77777777" w:rsidR="00F41E90" w:rsidRPr="006653E9" w:rsidRDefault="00F41E90" w:rsidP="000C2746">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3CFED2A8"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16E43A65"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4CA0F37B"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r>
      <w:tr w:rsidR="00F41E90" w:rsidRPr="006653E9" w14:paraId="1C2604D5" w14:textId="77777777" w:rsidTr="00172DEB">
        <w:tc>
          <w:tcPr>
            <w:tcW w:w="7792" w:type="dxa"/>
          </w:tcPr>
          <w:p w14:paraId="66300B20" w14:textId="0499942A" w:rsidR="00F41E90" w:rsidRPr="006653E9" w:rsidRDefault="00F41E90" w:rsidP="000C2746">
            <w:pPr>
              <w:jc w:val="both"/>
              <w:rPr>
                <w:rFonts w:cs="Tahoma"/>
                <w:sz w:val="24"/>
                <w:szCs w:val="24"/>
              </w:rPr>
            </w:pPr>
            <w:r>
              <w:rPr>
                <w:rFonts w:cs="Tahoma"/>
                <w:sz w:val="24"/>
                <w:szCs w:val="24"/>
              </w:rPr>
              <w:t>Eligible capital resources</w:t>
            </w:r>
          </w:p>
        </w:tc>
        <w:tc>
          <w:tcPr>
            <w:tcW w:w="1247" w:type="dxa"/>
          </w:tcPr>
          <w:p w14:paraId="5C27AB0E"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78DA2F85" w14:textId="77777777" w:rsidR="00F41E90" w:rsidRPr="006653E9" w:rsidRDefault="00F41E90" w:rsidP="000C2746">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655DEFAF"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5FC0FBD7"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098A5D32"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r>
      <w:tr w:rsidR="00F41E90" w:rsidRPr="006653E9" w14:paraId="5E5DEDA4" w14:textId="77777777" w:rsidTr="00172DEB">
        <w:tc>
          <w:tcPr>
            <w:tcW w:w="7792" w:type="dxa"/>
          </w:tcPr>
          <w:p w14:paraId="799425A9" w14:textId="25571840" w:rsidR="00F41E90" w:rsidRPr="006653E9" w:rsidRDefault="00F41E90" w:rsidP="000C2746">
            <w:pPr>
              <w:jc w:val="both"/>
              <w:rPr>
                <w:rFonts w:cs="Tahoma"/>
                <w:sz w:val="24"/>
                <w:szCs w:val="24"/>
              </w:rPr>
            </w:pPr>
            <w:r>
              <w:rPr>
                <w:rFonts w:cs="Tahoma"/>
                <w:sz w:val="24"/>
                <w:szCs w:val="24"/>
                <w:lang w:eastAsia="ja-JP"/>
              </w:rPr>
              <w:t>SCR ratio</w:t>
            </w:r>
          </w:p>
        </w:tc>
        <w:tc>
          <w:tcPr>
            <w:tcW w:w="1247" w:type="dxa"/>
            <w:shd w:val="clear" w:color="auto" w:fill="auto"/>
          </w:tcPr>
          <w:p w14:paraId="4375ACC5" w14:textId="5CC0539D" w:rsidR="00F41E90" w:rsidRPr="006653E9" w:rsidRDefault="00F41E90" w:rsidP="000C2746">
            <w:pPr>
              <w:jc w:val="right"/>
              <w:rPr>
                <w:rFonts w:cs="Tahoma"/>
                <w:sz w:val="24"/>
                <w:szCs w:val="24"/>
                <w:lang w:eastAsia="ja-JP"/>
              </w:rPr>
            </w:pPr>
            <w:r w:rsidRPr="006653E9">
              <w:rPr>
                <w:rFonts w:cs="Tahoma"/>
                <w:sz w:val="24"/>
                <w:szCs w:val="24"/>
                <w:lang w:eastAsia="ja-JP"/>
              </w:rPr>
              <w:t>XXX</w:t>
            </w:r>
            <w:r w:rsidR="00BB588D">
              <w:rPr>
                <w:rFonts w:cs="Tahoma"/>
                <w:sz w:val="24"/>
                <w:szCs w:val="24"/>
                <w:lang w:eastAsia="ja-JP"/>
              </w:rPr>
              <w:t>%</w:t>
            </w:r>
          </w:p>
        </w:tc>
        <w:tc>
          <w:tcPr>
            <w:tcW w:w="1248" w:type="dxa"/>
          </w:tcPr>
          <w:p w14:paraId="1471DC75" w14:textId="057A6D5C" w:rsidR="00F41E90" w:rsidRPr="006653E9" w:rsidRDefault="00F41E90" w:rsidP="000C2746">
            <w:pPr>
              <w:ind w:left="-252" w:firstLine="252"/>
              <w:jc w:val="right"/>
              <w:rPr>
                <w:rFonts w:cs="Tahoma"/>
                <w:sz w:val="24"/>
                <w:szCs w:val="24"/>
                <w:lang w:eastAsia="ja-JP"/>
              </w:rPr>
            </w:pPr>
            <w:r w:rsidRPr="006653E9">
              <w:rPr>
                <w:rFonts w:cs="Tahoma"/>
                <w:sz w:val="24"/>
                <w:szCs w:val="24"/>
                <w:lang w:eastAsia="ja-JP"/>
              </w:rPr>
              <w:t>XXX</w:t>
            </w:r>
            <w:r w:rsidR="00BB588D">
              <w:rPr>
                <w:rFonts w:cs="Tahoma"/>
                <w:sz w:val="24"/>
                <w:szCs w:val="24"/>
                <w:lang w:eastAsia="ja-JP"/>
              </w:rPr>
              <w:t>%</w:t>
            </w:r>
          </w:p>
        </w:tc>
        <w:tc>
          <w:tcPr>
            <w:tcW w:w="1247" w:type="dxa"/>
          </w:tcPr>
          <w:p w14:paraId="6F2334A4" w14:textId="55AAA27F" w:rsidR="00F41E90" w:rsidRPr="006653E9" w:rsidRDefault="00F41E90" w:rsidP="000C2746">
            <w:pPr>
              <w:jc w:val="right"/>
              <w:rPr>
                <w:rFonts w:cs="Tahoma"/>
                <w:sz w:val="24"/>
                <w:szCs w:val="24"/>
                <w:lang w:eastAsia="ja-JP"/>
              </w:rPr>
            </w:pPr>
            <w:r w:rsidRPr="006653E9">
              <w:rPr>
                <w:rFonts w:cs="Tahoma"/>
                <w:sz w:val="24"/>
                <w:szCs w:val="24"/>
                <w:lang w:eastAsia="ja-JP"/>
              </w:rPr>
              <w:t>XXX</w:t>
            </w:r>
            <w:r w:rsidR="00BB588D">
              <w:rPr>
                <w:rFonts w:cs="Tahoma"/>
                <w:sz w:val="24"/>
                <w:szCs w:val="24"/>
                <w:lang w:eastAsia="ja-JP"/>
              </w:rPr>
              <w:t>%</w:t>
            </w:r>
          </w:p>
        </w:tc>
        <w:tc>
          <w:tcPr>
            <w:tcW w:w="1248" w:type="dxa"/>
          </w:tcPr>
          <w:p w14:paraId="34A76400" w14:textId="08FD8366" w:rsidR="00F41E90" w:rsidRPr="006653E9" w:rsidRDefault="00F41E90" w:rsidP="000C2746">
            <w:pPr>
              <w:jc w:val="right"/>
              <w:rPr>
                <w:rFonts w:cs="Tahoma"/>
                <w:sz w:val="24"/>
                <w:szCs w:val="24"/>
                <w:lang w:eastAsia="ja-JP"/>
              </w:rPr>
            </w:pPr>
            <w:r w:rsidRPr="006653E9">
              <w:rPr>
                <w:rFonts w:cs="Tahoma"/>
                <w:sz w:val="24"/>
                <w:szCs w:val="24"/>
                <w:lang w:eastAsia="ja-JP"/>
              </w:rPr>
              <w:t>XXX</w:t>
            </w:r>
            <w:r w:rsidR="00BB588D">
              <w:rPr>
                <w:rFonts w:cs="Tahoma"/>
                <w:sz w:val="24"/>
                <w:szCs w:val="24"/>
                <w:lang w:eastAsia="ja-JP"/>
              </w:rPr>
              <w:t>%</w:t>
            </w:r>
          </w:p>
        </w:tc>
        <w:tc>
          <w:tcPr>
            <w:tcW w:w="1248" w:type="dxa"/>
          </w:tcPr>
          <w:p w14:paraId="14B4278C" w14:textId="4E80DCCC" w:rsidR="00F41E90" w:rsidRPr="006653E9" w:rsidRDefault="00F41E90" w:rsidP="000C2746">
            <w:pPr>
              <w:jc w:val="right"/>
              <w:rPr>
                <w:rFonts w:cs="Tahoma"/>
                <w:sz w:val="24"/>
                <w:szCs w:val="24"/>
                <w:lang w:eastAsia="ja-JP"/>
              </w:rPr>
            </w:pPr>
            <w:r w:rsidRPr="006653E9">
              <w:rPr>
                <w:rFonts w:cs="Tahoma"/>
                <w:sz w:val="24"/>
                <w:szCs w:val="24"/>
                <w:lang w:eastAsia="ja-JP"/>
              </w:rPr>
              <w:t>XXX</w:t>
            </w:r>
            <w:r w:rsidR="00BB588D">
              <w:rPr>
                <w:rFonts w:cs="Tahoma"/>
                <w:sz w:val="24"/>
                <w:szCs w:val="24"/>
                <w:lang w:eastAsia="ja-JP"/>
              </w:rPr>
              <w:t>%</w:t>
            </w:r>
          </w:p>
        </w:tc>
      </w:tr>
      <w:tr w:rsidR="00F41E90" w:rsidRPr="006653E9" w14:paraId="744C999E" w14:textId="77777777" w:rsidTr="00172DEB">
        <w:tc>
          <w:tcPr>
            <w:tcW w:w="7792" w:type="dxa"/>
          </w:tcPr>
          <w:p w14:paraId="547286DE" w14:textId="50051367" w:rsidR="00F41E90" w:rsidRDefault="00F41E90" w:rsidP="000C2746">
            <w:pPr>
              <w:jc w:val="both"/>
              <w:rPr>
                <w:rFonts w:cs="Tahoma"/>
                <w:sz w:val="24"/>
                <w:szCs w:val="24"/>
                <w:lang w:eastAsia="ja-JP"/>
              </w:rPr>
            </w:pPr>
          </w:p>
        </w:tc>
        <w:tc>
          <w:tcPr>
            <w:tcW w:w="1247" w:type="dxa"/>
            <w:shd w:val="clear" w:color="auto" w:fill="auto"/>
            <w:vAlign w:val="bottom"/>
          </w:tcPr>
          <w:p w14:paraId="48ACC7C4" w14:textId="1844FECB" w:rsidR="00F41E90" w:rsidRPr="006653E9" w:rsidRDefault="00F41E90" w:rsidP="000C2746">
            <w:pPr>
              <w:jc w:val="right"/>
              <w:rPr>
                <w:rFonts w:cs="Tahoma"/>
                <w:sz w:val="24"/>
                <w:szCs w:val="24"/>
                <w:lang w:eastAsia="ja-JP"/>
              </w:rPr>
            </w:pPr>
          </w:p>
        </w:tc>
        <w:tc>
          <w:tcPr>
            <w:tcW w:w="1248" w:type="dxa"/>
            <w:vAlign w:val="bottom"/>
          </w:tcPr>
          <w:p w14:paraId="2778913B" w14:textId="212257E8" w:rsidR="00F41E90" w:rsidRPr="006653E9" w:rsidRDefault="00F41E90" w:rsidP="000C2746">
            <w:pPr>
              <w:ind w:left="-252" w:firstLine="252"/>
              <w:jc w:val="right"/>
              <w:rPr>
                <w:rFonts w:cs="Tahoma"/>
                <w:sz w:val="24"/>
                <w:szCs w:val="24"/>
                <w:lang w:eastAsia="ja-JP"/>
              </w:rPr>
            </w:pPr>
          </w:p>
        </w:tc>
        <w:tc>
          <w:tcPr>
            <w:tcW w:w="1247" w:type="dxa"/>
            <w:vAlign w:val="bottom"/>
          </w:tcPr>
          <w:p w14:paraId="576854E8" w14:textId="06B9DAE6" w:rsidR="00F41E90" w:rsidRPr="006653E9" w:rsidRDefault="00F41E90" w:rsidP="000C2746">
            <w:pPr>
              <w:jc w:val="right"/>
              <w:rPr>
                <w:rFonts w:cs="Tahoma"/>
                <w:sz w:val="24"/>
                <w:szCs w:val="24"/>
                <w:lang w:eastAsia="ja-JP"/>
              </w:rPr>
            </w:pPr>
          </w:p>
        </w:tc>
        <w:tc>
          <w:tcPr>
            <w:tcW w:w="1248" w:type="dxa"/>
            <w:vAlign w:val="bottom"/>
          </w:tcPr>
          <w:p w14:paraId="588E2544" w14:textId="42F68DB0" w:rsidR="00F41E90" w:rsidRPr="006653E9" w:rsidRDefault="00F41E90" w:rsidP="000C2746">
            <w:pPr>
              <w:jc w:val="right"/>
              <w:rPr>
                <w:rFonts w:cs="Tahoma"/>
                <w:sz w:val="24"/>
                <w:szCs w:val="24"/>
                <w:lang w:eastAsia="ja-JP"/>
              </w:rPr>
            </w:pPr>
          </w:p>
        </w:tc>
        <w:tc>
          <w:tcPr>
            <w:tcW w:w="1248" w:type="dxa"/>
            <w:vAlign w:val="bottom"/>
          </w:tcPr>
          <w:p w14:paraId="60388B80" w14:textId="7630FF5E" w:rsidR="00F41E90" w:rsidRPr="006653E9" w:rsidRDefault="00F41E90" w:rsidP="000C2746">
            <w:pPr>
              <w:jc w:val="right"/>
              <w:rPr>
                <w:rFonts w:cs="Tahoma"/>
                <w:sz w:val="24"/>
                <w:szCs w:val="24"/>
                <w:lang w:eastAsia="ja-JP"/>
              </w:rPr>
            </w:pPr>
          </w:p>
        </w:tc>
      </w:tr>
      <w:tr w:rsidR="00F41E90" w:rsidRPr="006653E9" w14:paraId="3ED11800" w14:textId="77777777" w:rsidTr="00172DEB">
        <w:tc>
          <w:tcPr>
            <w:tcW w:w="7792" w:type="dxa"/>
          </w:tcPr>
          <w:p w14:paraId="39AE46B9" w14:textId="47D35982" w:rsidR="00F41E90" w:rsidRPr="006653E9" w:rsidRDefault="00BB588D" w:rsidP="000C2746">
            <w:pPr>
              <w:jc w:val="both"/>
              <w:rPr>
                <w:rFonts w:cs="Tahoma"/>
                <w:sz w:val="24"/>
                <w:szCs w:val="24"/>
              </w:rPr>
            </w:pPr>
            <w:r>
              <w:rPr>
                <w:rFonts w:cs="Tahoma"/>
                <w:sz w:val="24"/>
                <w:szCs w:val="24"/>
              </w:rPr>
              <w:t>MCR</w:t>
            </w:r>
          </w:p>
        </w:tc>
        <w:tc>
          <w:tcPr>
            <w:tcW w:w="1247" w:type="dxa"/>
          </w:tcPr>
          <w:p w14:paraId="6DDBF8A7"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2ADF0984" w14:textId="77777777" w:rsidR="00F41E90" w:rsidRPr="006653E9" w:rsidRDefault="00F41E90" w:rsidP="000C2746">
            <w:pPr>
              <w:ind w:left="-252" w:firstLine="252"/>
              <w:jc w:val="right"/>
              <w:rPr>
                <w:rFonts w:cs="Tahoma"/>
                <w:sz w:val="24"/>
                <w:szCs w:val="24"/>
                <w:lang w:eastAsia="ja-JP"/>
              </w:rPr>
            </w:pPr>
            <w:r w:rsidRPr="006653E9">
              <w:rPr>
                <w:rFonts w:cs="Tahoma"/>
                <w:sz w:val="24"/>
                <w:szCs w:val="24"/>
                <w:lang w:eastAsia="ja-JP"/>
              </w:rPr>
              <w:t>XXX</w:t>
            </w:r>
          </w:p>
        </w:tc>
        <w:tc>
          <w:tcPr>
            <w:tcW w:w="1247" w:type="dxa"/>
          </w:tcPr>
          <w:p w14:paraId="497CE7B1"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57D149DD"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c>
          <w:tcPr>
            <w:tcW w:w="1248" w:type="dxa"/>
          </w:tcPr>
          <w:p w14:paraId="130B97F4" w14:textId="77777777" w:rsidR="00F41E90" w:rsidRPr="006653E9" w:rsidRDefault="00F41E90" w:rsidP="000C2746">
            <w:pPr>
              <w:jc w:val="right"/>
              <w:rPr>
                <w:rFonts w:cs="Tahoma"/>
                <w:sz w:val="24"/>
                <w:szCs w:val="24"/>
                <w:lang w:eastAsia="ja-JP"/>
              </w:rPr>
            </w:pPr>
            <w:r w:rsidRPr="006653E9">
              <w:rPr>
                <w:rFonts w:cs="Tahoma"/>
                <w:sz w:val="24"/>
                <w:szCs w:val="24"/>
                <w:lang w:eastAsia="ja-JP"/>
              </w:rPr>
              <w:t>XXX</w:t>
            </w:r>
          </w:p>
        </w:tc>
      </w:tr>
      <w:tr w:rsidR="00BB588D" w:rsidRPr="006653E9" w14:paraId="1D49C6D7" w14:textId="77777777" w:rsidTr="00172DEB">
        <w:tc>
          <w:tcPr>
            <w:tcW w:w="7792" w:type="dxa"/>
          </w:tcPr>
          <w:p w14:paraId="167BFCDD" w14:textId="6CF5EF4A" w:rsidR="00BB588D" w:rsidRDefault="00BB588D" w:rsidP="000C2746">
            <w:pPr>
              <w:jc w:val="both"/>
              <w:rPr>
                <w:rFonts w:cs="Tahoma"/>
                <w:sz w:val="24"/>
                <w:szCs w:val="24"/>
              </w:rPr>
            </w:pPr>
            <w:r>
              <w:rPr>
                <w:rFonts w:cs="Tahoma"/>
                <w:sz w:val="24"/>
                <w:szCs w:val="24"/>
              </w:rPr>
              <w:t>Eligible capital resources</w:t>
            </w:r>
          </w:p>
        </w:tc>
        <w:tc>
          <w:tcPr>
            <w:tcW w:w="1247" w:type="dxa"/>
          </w:tcPr>
          <w:p w14:paraId="2DA068ED" w14:textId="33F3F57D" w:rsidR="00BB588D" w:rsidRPr="006653E9" w:rsidRDefault="00BB588D" w:rsidP="000C2746">
            <w:pPr>
              <w:jc w:val="right"/>
              <w:rPr>
                <w:rFonts w:cs="Tahoma"/>
                <w:sz w:val="24"/>
                <w:szCs w:val="24"/>
                <w:lang w:eastAsia="ja-JP"/>
              </w:rPr>
            </w:pPr>
            <w:r>
              <w:rPr>
                <w:rFonts w:cs="Tahoma"/>
                <w:sz w:val="24"/>
                <w:szCs w:val="24"/>
                <w:lang w:eastAsia="ja-JP"/>
              </w:rPr>
              <w:t>XXX</w:t>
            </w:r>
          </w:p>
        </w:tc>
        <w:tc>
          <w:tcPr>
            <w:tcW w:w="1248" w:type="dxa"/>
          </w:tcPr>
          <w:p w14:paraId="7DE6203D" w14:textId="6CE5DCF4" w:rsidR="00BB588D" w:rsidRPr="006653E9" w:rsidRDefault="00BB588D" w:rsidP="000C2746">
            <w:pPr>
              <w:ind w:left="-252" w:firstLine="252"/>
              <w:jc w:val="right"/>
              <w:rPr>
                <w:rFonts w:cs="Tahoma"/>
                <w:sz w:val="24"/>
                <w:szCs w:val="24"/>
                <w:lang w:eastAsia="ja-JP"/>
              </w:rPr>
            </w:pPr>
            <w:r>
              <w:rPr>
                <w:rFonts w:cs="Tahoma"/>
                <w:sz w:val="24"/>
                <w:szCs w:val="24"/>
                <w:lang w:eastAsia="ja-JP"/>
              </w:rPr>
              <w:t>XXX</w:t>
            </w:r>
          </w:p>
        </w:tc>
        <w:tc>
          <w:tcPr>
            <w:tcW w:w="1247" w:type="dxa"/>
          </w:tcPr>
          <w:p w14:paraId="006FC3B1" w14:textId="20E4E1ED" w:rsidR="00BB588D" w:rsidRPr="006653E9" w:rsidRDefault="00BB588D" w:rsidP="000C2746">
            <w:pPr>
              <w:jc w:val="right"/>
              <w:rPr>
                <w:rFonts w:cs="Tahoma"/>
                <w:sz w:val="24"/>
                <w:szCs w:val="24"/>
                <w:lang w:eastAsia="ja-JP"/>
              </w:rPr>
            </w:pPr>
            <w:r>
              <w:rPr>
                <w:rFonts w:cs="Tahoma"/>
                <w:sz w:val="24"/>
                <w:szCs w:val="24"/>
                <w:lang w:eastAsia="ja-JP"/>
              </w:rPr>
              <w:t>XXX</w:t>
            </w:r>
          </w:p>
        </w:tc>
        <w:tc>
          <w:tcPr>
            <w:tcW w:w="1248" w:type="dxa"/>
          </w:tcPr>
          <w:p w14:paraId="5AB316C5" w14:textId="496C44C4" w:rsidR="00BB588D" w:rsidRPr="006653E9" w:rsidRDefault="00BB588D" w:rsidP="000C2746">
            <w:pPr>
              <w:jc w:val="right"/>
              <w:rPr>
                <w:rFonts w:cs="Tahoma"/>
                <w:sz w:val="24"/>
                <w:szCs w:val="24"/>
                <w:lang w:eastAsia="ja-JP"/>
              </w:rPr>
            </w:pPr>
            <w:r>
              <w:rPr>
                <w:rFonts w:cs="Tahoma"/>
                <w:sz w:val="24"/>
                <w:szCs w:val="24"/>
                <w:lang w:eastAsia="ja-JP"/>
              </w:rPr>
              <w:t>XXX</w:t>
            </w:r>
          </w:p>
        </w:tc>
        <w:tc>
          <w:tcPr>
            <w:tcW w:w="1248" w:type="dxa"/>
          </w:tcPr>
          <w:p w14:paraId="237D699F" w14:textId="7BB0F497" w:rsidR="00BB588D" w:rsidRPr="006653E9" w:rsidRDefault="00BB588D" w:rsidP="000C2746">
            <w:pPr>
              <w:jc w:val="right"/>
              <w:rPr>
                <w:rFonts w:cs="Tahoma"/>
                <w:sz w:val="24"/>
                <w:szCs w:val="24"/>
                <w:lang w:eastAsia="ja-JP"/>
              </w:rPr>
            </w:pPr>
            <w:r>
              <w:rPr>
                <w:rFonts w:cs="Tahoma"/>
                <w:sz w:val="24"/>
                <w:szCs w:val="24"/>
                <w:lang w:eastAsia="ja-JP"/>
              </w:rPr>
              <w:t>XXX</w:t>
            </w:r>
          </w:p>
        </w:tc>
      </w:tr>
      <w:tr w:rsidR="00BB588D" w:rsidRPr="006653E9" w14:paraId="41819EA8" w14:textId="77777777" w:rsidTr="00172DEB">
        <w:tc>
          <w:tcPr>
            <w:tcW w:w="7792" w:type="dxa"/>
          </w:tcPr>
          <w:p w14:paraId="69D8C9EF" w14:textId="57E23477" w:rsidR="00BB588D" w:rsidRDefault="00BB588D" w:rsidP="00BB588D">
            <w:pPr>
              <w:jc w:val="both"/>
              <w:rPr>
                <w:rFonts w:cs="Tahoma"/>
                <w:sz w:val="24"/>
                <w:szCs w:val="24"/>
              </w:rPr>
            </w:pPr>
            <w:r>
              <w:rPr>
                <w:rFonts w:cs="Tahoma"/>
                <w:sz w:val="24"/>
                <w:szCs w:val="24"/>
              </w:rPr>
              <w:t>MCR ratio</w:t>
            </w:r>
          </w:p>
        </w:tc>
        <w:tc>
          <w:tcPr>
            <w:tcW w:w="1247" w:type="dxa"/>
          </w:tcPr>
          <w:p w14:paraId="3CC7B92E" w14:textId="0E294396" w:rsidR="00BB588D" w:rsidRDefault="00BB588D" w:rsidP="00BB588D">
            <w:pPr>
              <w:jc w:val="right"/>
              <w:rPr>
                <w:rFonts w:cs="Tahoma"/>
                <w:sz w:val="24"/>
                <w:szCs w:val="24"/>
                <w:lang w:eastAsia="ja-JP"/>
              </w:rPr>
            </w:pPr>
            <w:r w:rsidRPr="006653E9">
              <w:rPr>
                <w:rFonts w:cs="Tahoma"/>
                <w:sz w:val="24"/>
                <w:szCs w:val="24"/>
                <w:lang w:eastAsia="ja-JP"/>
              </w:rPr>
              <w:t>XXX</w:t>
            </w:r>
            <w:r>
              <w:rPr>
                <w:rFonts w:cs="Tahoma"/>
                <w:sz w:val="24"/>
                <w:szCs w:val="24"/>
                <w:lang w:eastAsia="ja-JP"/>
              </w:rPr>
              <w:t>%</w:t>
            </w:r>
          </w:p>
        </w:tc>
        <w:tc>
          <w:tcPr>
            <w:tcW w:w="1248" w:type="dxa"/>
          </w:tcPr>
          <w:p w14:paraId="5517EE01" w14:textId="60129587" w:rsidR="00BB588D" w:rsidRDefault="00BB588D" w:rsidP="00BB588D">
            <w:pPr>
              <w:ind w:left="-252" w:firstLine="252"/>
              <w:jc w:val="right"/>
              <w:rPr>
                <w:rFonts w:cs="Tahoma"/>
                <w:sz w:val="24"/>
                <w:szCs w:val="24"/>
                <w:lang w:eastAsia="ja-JP"/>
              </w:rPr>
            </w:pPr>
            <w:r w:rsidRPr="006653E9">
              <w:rPr>
                <w:rFonts w:cs="Tahoma"/>
                <w:sz w:val="24"/>
                <w:szCs w:val="24"/>
                <w:lang w:eastAsia="ja-JP"/>
              </w:rPr>
              <w:t>XXX</w:t>
            </w:r>
            <w:r>
              <w:rPr>
                <w:rFonts w:cs="Tahoma"/>
                <w:sz w:val="24"/>
                <w:szCs w:val="24"/>
                <w:lang w:eastAsia="ja-JP"/>
              </w:rPr>
              <w:t>%</w:t>
            </w:r>
          </w:p>
        </w:tc>
        <w:tc>
          <w:tcPr>
            <w:tcW w:w="1247" w:type="dxa"/>
          </w:tcPr>
          <w:p w14:paraId="12128378" w14:textId="43FF332F" w:rsidR="00BB588D" w:rsidRDefault="00BB588D" w:rsidP="00BB588D">
            <w:pPr>
              <w:jc w:val="right"/>
              <w:rPr>
                <w:rFonts w:cs="Tahoma"/>
                <w:sz w:val="24"/>
                <w:szCs w:val="24"/>
                <w:lang w:eastAsia="ja-JP"/>
              </w:rPr>
            </w:pPr>
            <w:r w:rsidRPr="006653E9">
              <w:rPr>
                <w:rFonts w:cs="Tahoma"/>
                <w:sz w:val="24"/>
                <w:szCs w:val="24"/>
                <w:lang w:eastAsia="ja-JP"/>
              </w:rPr>
              <w:t>XXX</w:t>
            </w:r>
            <w:r>
              <w:rPr>
                <w:rFonts w:cs="Tahoma"/>
                <w:sz w:val="24"/>
                <w:szCs w:val="24"/>
                <w:lang w:eastAsia="ja-JP"/>
              </w:rPr>
              <w:t>%</w:t>
            </w:r>
          </w:p>
        </w:tc>
        <w:tc>
          <w:tcPr>
            <w:tcW w:w="1248" w:type="dxa"/>
          </w:tcPr>
          <w:p w14:paraId="6B4A43AB" w14:textId="305B756E" w:rsidR="00BB588D" w:rsidRDefault="00BB588D" w:rsidP="00BB588D">
            <w:pPr>
              <w:jc w:val="right"/>
              <w:rPr>
                <w:rFonts w:cs="Tahoma"/>
                <w:sz w:val="24"/>
                <w:szCs w:val="24"/>
                <w:lang w:eastAsia="ja-JP"/>
              </w:rPr>
            </w:pPr>
            <w:r w:rsidRPr="006653E9">
              <w:rPr>
                <w:rFonts w:cs="Tahoma"/>
                <w:sz w:val="24"/>
                <w:szCs w:val="24"/>
                <w:lang w:eastAsia="ja-JP"/>
              </w:rPr>
              <w:t>XXX</w:t>
            </w:r>
            <w:r>
              <w:rPr>
                <w:rFonts w:cs="Tahoma"/>
                <w:sz w:val="24"/>
                <w:szCs w:val="24"/>
                <w:lang w:eastAsia="ja-JP"/>
              </w:rPr>
              <w:t>%</w:t>
            </w:r>
          </w:p>
        </w:tc>
        <w:tc>
          <w:tcPr>
            <w:tcW w:w="1248" w:type="dxa"/>
          </w:tcPr>
          <w:p w14:paraId="1B12F65A" w14:textId="3FB4D141" w:rsidR="00BB588D" w:rsidRDefault="00BB588D" w:rsidP="00BB588D">
            <w:pPr>
              <w:jc w:val="right"/>
              <w:rPr>
                <w:rFonts w:cs="Tahoma"/>
                <w:sz w:val="24"/>
                <w:szCs w:val="24"/>
                <w:lang w:eastAsia="ja-JP"/>
              </w:rPr>
            </w:pPr>
            <w:r w:rsidRPr="006653E9">
              <w:rPr>
                <w:rFonts w:cs="Tahoma"/>
                <w:sz w:val="24"/>
                <w:szCs w:val="24"/>
                <w:lang w:eastAsia="ja-JP"/>
              </w:rPr>
              <w:t>XXX</w:t>
            </w:r>
            <w:r>
              <w:rPr>
                <w:rFonts w:cs="Tahoma"/>
                <w:sz w:val="24"/>
                <w:szCs w:val="24"/>
                <w:lang w:eastAsia="ja-JP"/>
              </w:rPr>
              <w:t>%</w:t>
            </w:r>
          </w:p>
        </w:tc>
      </w:tr>
    </w:tbl>
    <w:p w14:paraId="43826983" w14:textId="5A26640C" w:rsidR="00A675B2" w:rsidRPr="00A675B2" w:rsidRDefault="00A675B2" w:rsidP="00A675B2"/>
    <w:sectPr w:rsidR="00A675B2" w:rsidRPr="00A675B2" w:rsidSect="00F41E90">
      <w:pgSz w:w="16838" w:h="11906" w:orient="landscape"/>
      <w:pgMar w:top="1080" w:right="1440" w:bottom="70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E99E" w14:textId="77777777" w:rsidR="00FC434B" w:rsidRDefault="00FC434B" w:rsidP="005F0467">
      <w:pPr>
        <w:spacing w:after="0" w:line="240" w:lineRule="auto"/>
      </w:pPr>
      <w:r>
        <w:separator/>
      </w:r>
    </w:p>
  </w:endnote>
  <w:endnote w:type="continuationSeparator" w:id="0">
    <w:p w14:paraId="4A4CA631" w14:textId="77777777" w:rsidR="00FC434B" w:rsidRDefault="00FC434B" w:rsidP="005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C2D" w14:textId="77777777" w:rsidR="00F563C5" w:rsidRDefault="00F563C5" w:rsidP="004A7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11F0B" w14:textId="77777777" w:rsidR="00F563C5" w:rsidRDefault="00F563C5" w:rsidP="004A7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DB3D" w14:textId="77777777" w:rsidR="00F563C5" w:rsidRDefault="00F563C5" w:rsidP="00DA5D47">
    <w:pPr>
      <w:pStyle w:val="Footer"/>
      <w:tabs>
        <w:tab w:val="clear" w:pos="8306"/>
        <w:tab w:val="right" w:pos="8222"/>
      </w:tabs>
      <w:rPr>
        <w:rFonts w:ascii="Calibri" w:hAnsi="Calibri"/>
        <w:sz w:val="22"/>
        <w:szCs w:val="22"/>
      </w:rPr>
    </w:pPr>
  </w:p>
  <w:p w14:paraId="2FBAC61F" w14:textId="4AFD2366" w:rsidR="00F563C5" w:rsidRDefault="00F563C5" w:rsidP="00DA5D47">
    <w:pPr>
      <w:pStyle w:val="Footer"/>
      <w:tabs>
        <w:tab w:val="clear" w:pos="8306"/>
        <w:tab w:val="right" w:pos="8222"/>
      </w:tabs>
      <w:rPr>
        <w:rFonts w:ascii="Calibri" w:hAnsi="Calibri"/>
        <w:sz w:val="22"/>
        <w:szCs w:val="22"/>
      </w:rPr>
    </w:pPr>
    <w:r>
      <w:rPr>
        <w:rFonts w:ascii="Calibri" w:hAnsi="Calibri"/>
        <w:sz w:val="22"/>
        <w:szCs w:val="22"/>
      </w:rPr>
      <w:t>Version 1.0</w:t>
    </w:r>
  </w:p>
  <w:p w14:paraId="79A32FF7" w14:textId="6F9DDC61" w:rsidR="00F563C5" w:rsidRPr="00E64228" w:rsidRDefault="00F563C5" w:rsidP="00DA5D47">
    <w:pPr>
      <w:pStyle w:val="Footer"/>
      <w:tabs>
        <w:tab w:val="clear" w:pos="8306"/>
        <w:tab w:val="right" w:pos="8222"/>
      </w:tabs>
      <w:rPr>
        <w:rFonts w:asciiTheme="minorHAnsi" w:hAnsiTheme="minorHAnsi"/>
        <w:sz w:val="22"/>
        <w:szCs w:val="22"/>
      </w:rPr>
    </w:pPr>
    <w:r w:rsidRPr="00E64228">
      <w:rPr>
        <w:rFonts w:ascii="Calibri" w:hAnsi="Calibri"/>
        <w:sz w:val="22"/>
        <w:szCs w:val="22"/>
      </w:rPr>
      <w:t xml:space="preserve">Issued 30 June 2022 </w:t>
    </w:r>
    <w:sdt>
      <w:sdtPr>
        <w:rPr>
          <w:rFonts w:asciiTheme="minorHAnsi" w:hAnsiTheme="minorHAnsi"/>
          <w:sz w:val="22"/>
          <w:szCs w:val="22"/>
        </w:rPr>
        <w:id w:val="717936139"/>
        <w:docPartObj>
          <w:docPartGallery w:val="Page Numbers (Bottom of Page)"/>
          <w:docPartUnique/>
        </w:docPartObj>
      </w:sdtPr>
      <w:sdtEndPr/>
      <w:sdtContent>
        <w:sdt>
          <w:sdtPr>
            <w:rPr>
              <w:rFonts w:asciiTheme="minorHAnsi" w:hAnsiTheme="minorHAnsi"/>
              <w:sz w:val="22"/>
              <w:szCs w:val="22"/>
            </w:rPr>
            <w:id w:val="-602573625"/>
            <w:docPartObj>
              <w:docPartGallery w:val="Page Numbers (Top of Page)"/>
              <w:docPartUnique/>
            </w:docPartObj>
          </w:sdtPr>
          <w:sdtEndPr/>
          <w:sdtContent>
            <w:r w:rsidRPr="00E64228">
              <w:rPr>
                <w:rFonts w:asciiTheme="minorHAnsi" w:hAnsiTheme="minorHAnsi"/>
                <w:sz w:val="22"/>
                <w:szCs w:val="22"/>
              </w:rPr>
              <w:tab/>
            </w:r>
            <w:r w:rsidRPr="00E64228">
              <w:rPr>
                <w:rFonts w:asciiTheme="minorHAnsi" w:hAnsiTheme="minorHAnsi"/>
                <w:sz w:val="22"/>
                <w:szCs w:val="22"/>
              </w:rPr>
              <w:tab/>
            </w:r>
            <w:r w:rsidRPr="00E64228">
              <w:rPr>
                <w:rFonts w:asciiTheme="minorHAnsi" w:hAnsiTheme="minorHAnsi"/>
                <w:sz w:val="22"/>
                <w:szCs w:val="22"/>
              </w:rPr>
              <w:tab/>
              <w:t xml:space="preserve">Page </w:t>
            </w:r>
            <w:r w:rsidRPr="00E64228">
              <w:rPr>
                <w:rFonts w:asciiTheme="minorHAnsi" w:hAnsiTheme="minorHAnsi"/>
                <w:bCs/>
                <w:sz w:val="22"/>
                <w:szCs w:val="22"/>
              </w:rPr>
              <w:fldChar w:fldCharType="begin"/>
            </w:r>
            <w:r w:rsidRPr="00E64228">
              <w:rPr>
                <w:rFonts w:asciiTheme="minorHAnsi" w:hAnsiTheme="minorHAnsi"/>
                <w:bCs/>
                <w:sz w:val="22"/>
                <w:szCs w:val="22"/>
              </w:rPr>
              <w:instrText xml:space="preserve"> PAGE </w:instrText>
            </w:r>
            <w:r w:rsidRPr="00E64228">
              <w:rPr>
                <w:rFonts w:asciiTheme="minorHAnsi" w:hAnsiTheme="minorHAnsi"/>
                <w:bCs/>
                <w:sz w:val="22"/>
                <w:szCs w:val="22"/>
              </w:rPr>
              <w:fldChar w:fldCharType="separate"/>
            </w:r>
            <w:r w:rsidR="007036AE">
              <w:rPr>
                <w:rFonts w:asciiTheme="minorHAnsi" w:hAnsiTheme="minorHAnsi"/>
                <w:bCs/>
                <w:noProof/>
                <w:sz w:val="22"/>
                <w:szCs w:val="22"/>
              </w:rPr>
              <w:t>15</w:t>
            </w:r>
            <w:r w:rsidRPr="00E64228">
              <w:rPr>
                <w:rFonts w:asciiTheme="minorHAnsi" w:hAnsiTheme="minorHAnsi"/>
                <w:bCs/>
                <w:sz w:val="22"/>
                <w:szCs w:val="22"/>
              </w:rPr>
              <w:fldChar w:fldCharType="end"/>
            </w:r>
            <w:r w:rsidRPr="00E64228">
              <w:rPr>
                <w:rFonts w:asciiTheme="minorHAnsi" w:hAnsiTheme="minorHAnsi"/>
                <w:sz w:val="22"/>
                <w:szCs w:val="22"/>
              </w:rPr>
              <w:t xml:space="preserve"> of </w:t>
            </w:r>
            <w:r w:rsidRPr="00E64228">
              <w:rPr>
                <w:rFonts w:asciiTheme="minorHAnsi" w:hAnsiTheme="minorHAnsi"/>
                <w:bCs/>
                <w:sz w:val="22"/>
                <w:szCs w:val="22"/>
              </w:rPr>
              <w:fldChar w:fldCharType="begin"/>
            </w:r>
            <w:r w:rsidRPr="00E64228">
              <w:rPr>
                <w:rFonts w:asciiTheme="minorHAnsi" w:hAnsiTheme="minorHAnsi"/>
                <w:bCs/>
                <w:sz w:val="22"/>
                <w:szCs w:val="22"/>
              </w:rPr>
              <w:instrText xml:space="preserve"> NUMPAGES  </w:instrText>
            </w:r>
            <w:r w:rsidRPr="00E64228">
              <w:rPr>
                <w:rFonts w:asciiTheme="minorHAnsi" w:hAnsiTheme="minorHAnsi"/>
                <w:bCs/>
                <w:sz w:val="22"/>
                <w:szCs w:val="22"/>
              </w:rPr>
              <w:fldChar w:fldCharType="separate"/>
            </w:r>
            <w:r w:rsidR="007036AE">
              <w:rPr>
                <w:rFonts w:asciiTheme="minorHAnsi" w:hAnsiTheme="minorHAnsi"/>
                <w:bCs/>
                <w:noProof/>
                <w:sz w:val="22"/>
                <w:szCs w:val="22"/>
              </w:rPr>
              <w:t>20</w:t>
            </w:r>
            <w:r w:rsidRPr="00E64228">
              <w:rPr>
                <w:rFonts w:asciiTheme="minorHAnsi" w:hAnsiTheme="minorHAnsi"/>
                <w:bCs/>
                <w:sz w:val="22"/>
                <w:szCs w:val="22"/>
              </w:rPr>
              <w:fldChar w:fldCharType="end"/>
            </w:r>
          </w:sdtContent>
        </w:sdt>
      </w:sdtContent>
    </w:sdt>
  </w:p>
  <w:p w14:paraId="0473FE5C" w14:textId="77777777" w:rsidR="00F563C5" w:rsidRDefault="00F563C5" w:rsidP="004A79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D30A" w14:textId="77777777" w:rsidR="00F563C5" w:rsidRDefault="00F563C5" w:rsidP="00621578">
    <w:pPr>
      <w:pStyle w:val="Footer"/>
      <w:rPr>
        <w:rFonts w:ascii="Calibri" w:hAnsi="Calibri"/>
        <w:sz w:val="22"/>
        <w:szCs w:val="22"/>
      </w:rPr>
    </w:pPr>
  </w:p>
  <w:p w14:paraId="6A827025" w14:textId="23E08040" w:rsidR="00F563C5" w:rsidRDefault="00F563C5" w:rsidP="00621578">
    <w:pPr>
      <w:pStyle w:val="Footer"/>
      <w:rPr>
        <w:rFonts w:ascii="Calibri" w:hAnsi="Calibri"/>
        <w:sz w:val="22"/>
        <w:szCs w:val="22"/>
      </w:rPr>
    </w:pPr>
    <w:r>
      <w:rPr>
        <w:rFonts w:ascii="Calibri" w:hAnsi="Calibri"/>
        <w:sz w:val="22"/>
        <w:szCs w:val="22"/>
      </w:rPr>
      <w:t>Version 1.0</w:t>
    </w:r>
  </w:p>
  <w:p w14:paraId="3AF34FBC" w14:textId="36A02758" w:rsidR="00F563C5" w:rsidRPr="00621578" w:rsidRDefault="00F563C5" w:rsidP="00621578">
    <w:pPr>
      <w:pStyle w:val="Footer"/>
      <w:rPr>
        <w:rFonts w:asciiTheme="minorHAnsi" w:hAnsiTheme="minorHAnsi"/>
        <w:sz w:val="22"/>
        <w:szCs w:val="22"/>
      </w:rPr>
    </w:pPr>
    <w:r>
      <w:rPr>
        <w:rFonts w:ascii="Calibri" w:hAnsi="Calibri"/>
        <w:sz w:val="22"/>
        <w:szCs w:val="22"/>
      </w:rPr>
      <w:t>Issued 30 June 2022</w:t>
    </w:r>
    <w:r>
      <w:rPr>
        <w:rFonts w:asciiTheme="minorHAnsi" w:hAnsiTheme="minorHAnsi"/>
        <w:sz w:val="22"/>
        <w:szCs w:val="22"/>
      </w:rPr>
      <w:tab/>
      <w:t xml:space="preserve">                                                                                 </w:t>
    </w:r>
    <w:r>
      <w:rPr>
        <w:rFonts w:asciiTheme="minorHAnsi" w:hAnsiTheme="minorHAnsi"/>
        <w:sz w:val="22"/>
        <w:szCs w:val="22"/>
      </w:rPr>
      <w:tab/>
    </w:r>
    <w:r w:rsidRPr="00621578">
      <w:rPr>
        <w:rFonts w:asciiTheme="minorHAnsi" w:hAnsiTheme="minorHAnsi"/>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1CFE" w14:textId="77777777" w:rsidR="00F563C5" w:rsidRDefault="00F563C5" w:rsidP="00621578">
    <w:pPr>
      <w:pStyle w:val="Footer"/>
      <w:rPr>
        <w:rFonts w:ascii="Calibri" w:hAnsi="Calibri"/>
        <w:sz w:val="22"/>
        <w:szCs w:val="22"/>
      </w:rPr>
    </w:pPr>
    <w:r>
      <w:rPr>
        <w:rFonts w:ascii="Calibri" w:hAnsi="Calibri"/>
        <w:sz w:val="22"/>
        <w:szCs w:val="22"/>
      </w:rPr>
      <w:t>Version 1.0</w:t>
    </w:r>
  </w:p>
  <w:p w14:paraId="03E817EA" w14:textId="4BD5C5E7" w:rsidR="00F563C5" w:rsidRPr="00E64228" w:rsidRDefault="00F563C5" w:rsidP="00621578">
    <w:pPr>
      <w:pStyle w:val="Footer"/>
      <w:rPr>
        <w:rFonts w:asciiTheme="minorHAnsi" w:hAnsiTheme="minorHAnsi"/>
        <w:sz w:val="22"/>
        <w:szCs w:val="22"/>
      </w:rPr>
    </w:pPr>
    <w:r w:rsidRPr="00E64228">
      <w:rPr>
        <w:rFonts w:ascii="Calibri" w:hAnsi="Calibri"/>
        <w:sz w:val="22"/>
        <w:szCs w:val="22"/>
      </w:rPr>
      <w:t>Issued 30 June 2022</w:t>
    </w:r>
    <w:r w:rsidRPr="00E64228">
      <w:rPr>
        <w:rFonts w:asciiTheme="minorHAnsi" w:hAnsiTheme="minorHAnsi"/>
        <w:sz w:val="22"/>
        <w:szCs w:val="22"/>
      </w:rPr>
      <w:tab/>
      <w:t xml:space="preserve">                                                                                 </w:t>
    </w:r>
    <w:r w:rsidRPr="00E64228">
      <w:rPr>
        <w:rFonts w:asciiTheme="minorHAnsi" w:hAnsiTheme="minorHAnsi"/>
        <w:sz w:val="22"/>
        <w:szCs w:val="22"/>
      </w:rPr>
      <w:tab/>
      <w:t xml:space="preserve"> </w:t>
    </w:r>
    <w:sdt>
      <w:sdtPr>
        <w:rPr>
          <w:rFonts w:asciiTheme="minorHAnsi" w:hAnsiTheme="minorHAnsi"/>
          <w:sz w:val="22"/>
          <w:szCs w:val="22"/>
        </w:rPr>
        <w:id w:val="-1069339598"/>
        <w:docPartObj>
          <w:docPartGallery w:val="Page Numbers (Bottom of Page)"/>
          <w:docPartUnique/>
        </w:docPartObj>
      </w:sdtPr>
      <w:sdtEndPr/>
      <w:sdtContent>
        <w:sdt>
          <w:sdtPr>
            <w:rPr>
              <w:rFonts w:asciiTheme="minorHAnsi" w:hAnsiTheme="minorHAnsi"/>
              <w:sz w:val="22"/>
              <w:szCs w:val="22"/>
            </w:rPr>
            <w:id w:val="-972905081"/>
            <w:docPartObj>
              <w:docPartGallery w:val="Page Numbers (Top of Page)"/>
              <w:docPartUnique/>
            </w:docPartObj>
          </w:sdtPr>
          <w:sdtEndPr/>
          <w:sdtContent>
            <w:r w:rsidRPr="00E64228">
              <w:rPr>
                <w:rFonts w:asciiTheme="minorHAnsi" w:hAnsiTheme="minorHAnsi"/>
                <w:sz w:val="22"/>
                <w:szCs w:val="22"/>
              </w:rPr>
              <w:t xml:space="preserve">Page </w:t>
            </w:r>
            <w:r w:rsidRPr="00E64228">
              <w:rPr>
                <w:rFonts w:asciiTheme="minorHAnsi" w:hAnsiTheme="minorHAnsi"/>
                <w:bCs/>
                <w:sz w:val="22"/>
                <w:szCs w:val="22"/>
              </w:rPr>
              <w:fldChar w:fldCharType="begin"/>
            </w:r>
            <w:r w:rsidRPr="00E64228">
              <w:rPr>
                <w:rFonts w:asciiTheme="minorHAnsi" w:hAnsiTheme="minorHAnsi"/>
                <w:bCs/>
                <w:sz w:val="22"/>
                <w:szCs w:val="22"/>
              </w:rPr>
              <w:instrText xml:space="preserve"> PAGE </w:instrText>
            </w:r>
            <w:r w:rsidRPr="00E64228">
              <w:rPr>
                <w:rFonts w:asciiTheme="minorHAnsi" w:hAnsiTheme="minorHAnsi"/>
                <w:bCs/>
                <w:sz w:val="22"/>
                <w:szCs w:val="22"/>
              </w:rPr>
              <w:fldChar w:fldCharType="separate"/>
            </w:r>
            <w:r w:rsidR="007036AE">
              <w:rPr>
                <w:rFonts w:asciiTheme="minorHAnsi" w:hAnsiTheme="minorHAnsi"/>
                <w:bCs/>
                <w:noProof/>
                <w:sz w:val="22"/>
                <w:szCs w:val="22"/>
              </w:rPr>
              <w:t>19</w:t>
            </w:r>
            <w:r w:rsidRPr="00E64228">
              <w:rPr>
                <w:rFonts w:asciiTheme="minorHAnsi" w:hAnsiTheme="minorHAnsi"/>
                <w:bCs/>
                <w:sz w:val="22"/>
                <w:szCs w:val="22"/>
              </w:rPr>
              <w:fldChar w:fldCharType="end"/>
            </w:r>
            <w:r w:rsidRPr="00E64228">
              <w:rPr>
                <w:rFonts w:asciiTheme="minorHAnsi" w:hAnsiTheme="minorHAnsi"/>
                <w:sz w:val="22"/>
                <w:szCs w:val="22"/>
              </w:rPr>
              <w:t xml:space="preserve"> of </w:t>
            </w:r>
            <w:r w:rsidRPr="00E64228">
              <w:rPr>
                <w:rFonts w:asciiTheme="minorHAnsi" w:hAnsiTheme="minorHAnsi"/>
                <w:bCs/>
                <w:sz w:val="22"/>
                <w:szCs w:val="22"/>
              </w:rPr>
              <w:fldChar w:fldCharType="begin"/>
            </w:r>
            <w:r w:rsidRPr="00E64228">
              <w:rPr>
                <w:rFonts w:asciiTheme="minorHAnsi" w:hAnsiTheme="minorHAnsi"/>
                <w:bCs/>
                <w:sz w:val="22"/>
                <w:szCs w:val="22"/>
              </w:rPr>
              <w:instrText xml:space="preserve"> NUMPAGES  </w:instrText>
            </w:r>
            <w:r w:rsidRPr="00E64228">
              <w:rPr>
                <w:rFonts w:asciiTheme="minorHAnsi" w:hAnsiTheme="minorHAnsi"/>
                <w:bCs/>
                <w:sz w:val="22"/>
                <w:szCs w:val="22"/>
              </w:rPr>
              <w:fldChar w:fldCharType="separate"/>
            </w:r>
            <w:r w:rsidR="007036AE">
              <w:rPr>
                <w:rFonts w:asciiTheme="minorHAnsi" w:hAnsiTheme="minorHAnsi"/>
                <w:bCs/>
                <w:noProof/>
                <w:sz w:val="22"/>
                <w:szCs w:val="22"/>
              </w:rPr>
              <w:t>20</w:t>
            </w:r>
            <w:r w:rsidRPr="00E64228">
              <w:rPr>
                <w:rFonts w:asciiTheme="minorHAnsi" w:hAnsiTheme="minorHAnsi"/>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B4A16" w14:textId="77777777" w:rsidR="00FC434B" w:rsidRDefault="00FC434B" w:rsidP="005F0467">
      <w:pPr>
        <w:spacing w:after="0" w:line="240" w:lineRule="auto"/>
      </w:pPr>
      <w:r>
        <w:separator/>
      </w:r>
    </w:p>
  </w:footnote>
  <w:footnote w:type="continuationSeparator" w:id="0">
    <w:p w14:paraId="0BE25FF7" w14:textId="77777777" w:rsidR="00FC434B" w:rsidRDefault="00FC434B" w:rsidP="005F0467">
      <w:pPr>
        <w:spacing w:after="0" w:line="240" w:lineRule="auto"/>
      </w:pPr>
      <w:r>
        <w:continuationSeparator/>
      </w:r>
    </w:p>
  </w:footnote>
  <w:footnote w:id="1">
    <w:p w14:paraId="5DBE7D25" w14:textId="7C4CD210" w:rsidR="00F563C5" w:rsidRPr="002B6954" w:rsidRDefault="00F563C5" w:rsidP="002B6954">
      <w:pPr>
        <w:pStyle w:val="FootnoteText"/>
        <w:rPr>
          <w:rFonts w:ascii="Calibri" w:hAnsi="Calibri" w:cs="Calibri"/>
        </w:rPr>
      </w:pPr>
      <w:r w:rsidRPr="002B6954">
        <w:rPr>
          <w:rStyle w:val="FootnoteReference"/>
          <w:rFonts w:ascii="Calibri" w:hAnsi="Calibri" w:cs="Calibri"/>
          <w:sz w:val="22"/>
        </w:rPr>
        <w:footnoteRef/>
      </w:r>
      <w:r w:rsidRPr="002B6954">
        <w:rPr>
          <w:rFonts w:ascii="Calibri" w:hAnsi="Calibri" w:cs="Calibri"/>
          <w:sz w:val="22"/>
        </w:rPr>
        <w:t xml:space="preserve"> </w:t>
      </w:r>
      <w:r w:rsidRPr="00F24D8B">
        <w:rPr>
          <w:rFonts w:ascii="Calibri" w:hAnsi="Calibri" w:cs="Calibri"/>
        </w:rPr>
        <w:t>If the application is for a cell only, and the cell’s shareholder is not a controller in accordance with the Act, provide details of the equivalent information for the cell’s shareholder.</w:t>
      </w:r>
    </w:p>
  </w:footnote>
  <w:footnote w:id="2">
    <w:p w14:paraId="69AD0476" w14:textId="615C1F0F" w:rsidR="00F563C5" w:rsidRPr="001746A9" w:rsidRDefault="00F563C5" w:rsidP="0009015C">
      <w:pPr>
        <w:pStyle w:val="FootnoteText"/>
        <w:jc w:val="both"/>
        <w:rPr>
          <w:rFonts w:asciiTheme="minorHAnsi" w:hAnsiTheme="minorHAnsi" w:cstheme="minorHAnsi"/>
        </w:rPr>
      </w:pPr>
      <w:r w:rsidRPr="001746A9">
        <w:rPr>
          <w:rStyle w:val="FootnoteReference"/>
          <w:rFonts w:asciiTheme="minorHAnsi" w:hAnsiTheme="minorHAnsi" w:cstheme="minorHAnsi"/>
          <w:sz w:val="22"/>
        </w:rPr>
        <w:footnoteRef/>
      </w:r>
      <w:r w:rsidRPr="001746A9">
        <w:rPr>
          <w:rFonts w:asciiTheme="minorHAnsi" w:hAnsiTheme="minorHAnsi" w:cstheme="minorHAnsi"/>
          <w:sz w:val="22"/>
        </w:rPr>
        <w:t xml:space="preserve"> </w:t>
      </w:r>
      <w:r w:rsidRPr="00F24D8B">
        <w:rPr>
          <w:rFonts w:ascii="Calibri" w:hAnsi="Calibri" w:cs="Calibri"/>
        </w:rPr>
        <w:t>If the application is for a cell only</w:t>
      </w:r>
      <w:r w:rsidRPr="00F24D8B">
        <w:rPr>
          <w:rFonts w:asciiTheme="minorHAnsi" w:hAnsiTheme="minorHAnsi" w:cstheme="minorHAnsi"/>
        </w:rPr>
        <w:t>, provide details of any proposed changes to the controlled function role holders and key operational functions of the PCC as a result of the addition of the cell.</w:t>
      </w:r>
    </w:p>
  </w:footnote>
  <w:footnote w:id="3">
    <w:p w14:paraId="161EA834" w14:textId="3EB23EA3" w:rsidR="00F563C5" w:rsidRDefault="00F563C5" w:rsidP="009462CA">
      <w:pPr>
        <w:spacing w:after="0"/>
      </w:pPr>
      <w:r>
        <w:rPr>
          <w:rStyle w:val="FootnoteReference"/>
        </w:rPr>
        <w:footnoteRef/>
      </w:r>
      <w:r>
        <w:t xml:space="preserve"> </w:t>
      </w:r>
      <w:r w:rsidRPr="00F24D8B">
        <w:rPr>
          <w:sz w:val="20"/>
        </w:rPr>
        <w:t>Provide this information where the applicant will be required to, or has opted to, have an actuarial function.</w:t>
      </w:r>
    </w:p>
  </w:footnote>
  <w:footnote w:id="4">
    <w:p w14:paraId="323BEC7C" w14:textId="012BAEFA" w:rsidR="00F563C5" w:rsidRDefault="00F563C5" w:rsidP="00DA5D47">
      <w:pPr>
        <w:spacing w:after="0"/>
      </w:pPr>
      <w:r>
        <w:rPr>
          <w:rStyle w:val="FootnoteReference"/>
        </w:rPr>
        <w:footnoteRef/>
      </w:r>
      <w:r>
        <w:t xml:space="preserve"> </w:t>
      </w:r>
      <w:r w:rsidRPr="00F24D8B">
        <w:rPr>
          <w:sz w:val="20"/>
        </w:rPr>
        <w:t>Each information requirement is to be provided for both policy and claims administration separately.</w:t>
      </w:r>
    </w:p>
  </w:footnote>
  <w:footnote w:id="5">
    <w:p w14:paraId="364638BF" w14:textId="77777777" w:rsidR="00F563C5" w:rsidRDefault="00F563C5" w:rsidP="00F17348">
      <w:pPr>
        <w:spacing w:after="0"/>
        <w:jc w:val="both"/>
      </w:pPr>
      <w:r>
        <w:rPr>
          <w:rStyle w:val="FootnoteReference"/>
        </w:rPr>
        <w:footnoteRef/>
      </w:r>
      <w:r>
        <w:t xml:space="preserve"> </w:t>
      </w:r>
      <w:r w:rsidRPr="00F24D8B">
        <w:rPr>
          <w:sz w:val="20"/>
        </w:rPr>
        <w:t>Where the insurance management of the applicant is either fully or partially outsourced to a registered insurance manager, set out the respective roles of the insurance manager and the applicant.</w:t>
      </w:r>
    </w:p>
  </w:footnote>
  <w:footnote w:id="6">
    <w:p w14:paraId="5D74E2DB" w14:textId="559718A6" w:rsidR="00F563C5" w:rsidRDefault="00F563C5" w:rsidP="00D02020">
      <w:pPr>
        <w:spacing w:after="0"/>
        <w:jc w:val="both"/>
      </w:pPr>
      <w:r>
        <w:rPr>
          <w:rStyle w:val="FootnoteReference"/>
        </w:rPr>
        <w:footnoteRef/>
      </w:r>
      <w:r>
        <w:t xml:space="preserve"> </w:t>
      </w:r>
      <w:r w:rsidRPr="00F24D8B">
        <w:rPr>
          <w:sz w:val="20"/>
        </w:rPr>
        <w:t>An original insured includes any person to be insured under a direct policy written by the applicant and any person to be insured under a direct policy which is to be directly or indirectly reinsured by the applicant, as the case may be.</w:t>
      </w:r>
    </w:p>
  </w:footnote>
  <w:footnote w:id="7">
    <w:p w14:paraId="07782971" w14:textId="34C163AB" w:rsidR="00F563C5" w:rsidRDefault="00F563C5" w:rsidP="00D02020">
      <w:pPr>
        <w:spacing w:after="0"/>
        <w:jc w:val="both"/>
      </w:pPr>
      <w:r>
        <w:rPr>
          <w:rStyle w:val="FootnoteReference"/>
        </w:rPr>
        <w:footnoteRef/>
      </w:r>
      <w:r>
        <w:t xml:space="preserve"> </w:t>
      </w:r>
      <w:r w:rsidRPr="00F24D8B">
        <w:rPr>
          <w:sz w:val="20"/>
        </w:rPr>
        <w:t>Copies of reinsurance agreements should not be sent to the Authority as part of the application process unless requested, by the Authority, to do so.</w:t>
      </w:r>
    </w:p>
  </w:footnote>
  <w:footnote w:id="8">
    <w:p w14:paraId="373048A1" w14:textId="06E8913A" w:rsidR="00F563C5" w:rsidRPr="00086F16" w:rsidRDefault="00F563C5" w:rsidP="00FC4BEC">
      <w:pPr>
        <w:pStyle w:val="FootnoteText"/>
        <w:jc w:val="both"/>
        <w:rPr>
          <w:rFonts w:asciiTheme="minorHAnsi" w:hAnsiTheme="minorHAnsi" w:cstheme="minorHAnsi"/>
        </w:rPr>
      </w:pPr>
      <w:r w:rsidRPr="00086F16">
        <w:rPr>
          <w:rStyle w:val="FootnoteReference"/>
          <w:rFonts w:asciiTheme="minorHAnsi" w:hAnsiTheme="minorHAnsi" w:cstheme="minorHAnsi"/>
        </w:rPr>
        <w:footnoteRef/>
      </w:r>
      <w:r w:rsidRPr="00086F16">
        <w:rPr>
          <w:rFonts w:asciiTheme="minorHAnsi" w:hAnsiTheme="minorHAnsi" w:cstheme="minorHAnsi"/>
        </w:rPr>
        <w:t xml:space="preserve"> Pessimistic scenarios should consider adverse claims experience, expenses and business volumes</w:t>
      </w:r>
      <w:r>
        <w:rPr>
          <w:rFonts w:asciiTheme="minorHAnsi" w:hAnsiTheme="minorHAnsi" w:cstheme="minorHAnsi"/>
        </w:rPr>
        <w:t xml:space="preserve"> such that solvency, liquidity and own funds are adversely impacted</w:t>
      </w:r>
      <w:r w:rsidRPr="00086F16">
        <w:rPr>
          <w:rFonts w:asciiTheme="minorHAnsi" w:hAnsiTheme="minorHAnsi" w:cstheme="minorHAnsi"/>
        </w:rPr>
        <w:t>, where relevant</w:t>
      </w:r>
    </w:p>
  </w:footnote>
  <w:footnote w:id="9">
    <w:p w14:paraId="0BBF7958" w14:textId="77777777" w:rsidR="00F563C5" w:rsidRPr="00F24D8B" w:rsidRDefault="00F563C5" w:rsidP="00CC538A">
      <w:pPr>
        <w:spacing w:after="0"/>
        <w:rPr>
          <w:sz w:val="20"/>
        </w:rPr>
      </w:pPr>
      <w:r>
        <w:rPr>
          <w:rStyle w:val="FootnoteReference"/>
        </w:rPr>
        <w:footnoteRef/>
      </w:r>
      <w:r>
        <w:t xml:space="preserve"> </w:t>
      </w:r>
      <w:r w:rsidRPr="00F24D8B">
        <w:rPr>
          <w:sz w:val="20"/>
        </w:rPr>
        <w:t>The Authority may also require the applicant to apply specific stress testing scenarios.</w:t>
      </w:r>
    </w:p>
  </w:footnote>
  <w:footnote w:id="10">
    <w:p w14:paraId="141F4BF1" w14:textId="74EBAC19" w:rsidR="00F563C5" w:rsidRDefault="00F563C5" w:rsidP="00D02020">
      <w:pPr>
        <w:spacing w:after="0"/>
      </w:pPr>
      <w:r>
        <w:rPr>
          <w:rStyle w:val="FootnoteReference"/>
        </w:rPr>
        <w:footnoteRef/>
      </w:r>
      <w:r>
        <w:t xml:space="preserve"> </w:t>
      </w:r>
      <w:r w:rsidRPr="00F24D8B">
        <w:rPr>
          <w:sz w:val="20"/>
        </w:rPr>
        <w:t>The assumptions should be clearly stated and explained.</w:t>
      </w:r>
    </w:p>
  </w:footnote>
  <w:footnote w:id="11">
    <w:p w14:paraId="0760D8F8" w14:textId="38779688" w:rsidR="00F563C5" w:rsidRDefault="00F563C5">
      <w:pPr>
        <w:pStyle w:val="FootnoteText"/>
      </w:pPr>
      <w:r w:rsidRPr="007659B7">
        <w:rPr>
          <w:rStyle w:val="FootnoteReference"/>
          <w:rFonts w:asciiTheme="minorHAnsi" w:hAnsiTheme="minorHAnsi" w:cstheme="minorHAnsi"/>
        </w:rPr>
        <w:footnoteRef/>
      </w:r>
      <w:r>
        <w:t xml:space="preserve"> </w:t>
      </w:r>
      <w:r w:rsidRPr="007659B7">
        <w:rPr>
          <w:rFonts w:asciiTheme="minorHAnsi" w:eastAsiaTheme="minorHAnsi" w:hAnsiTheme="minorHAnsi" w:cstheme="minorBidi"/>
          <w:szCs w:val="22"/>
        </w:rPr>
        <w:t>C</w:t>
      </w:r>
      <w:r>
        <w:rPr>
          <w:rFonts w:asciiTheme="minorHAnsi" w:eastAsiaTheme="minorHAnsi" w:hAnsiTheme="minorHAnsi" w:cstheme="minorBidi"/>
          <w:szCs w:val="22"/>
        </w:rPr>
        <w:t xml:space="preserve">opies of </w:t>
      </w:r>
      <w:r w:rsidRPr="007659B7">
        <w:rPr>
          <w:rFonts w:asciiTheme="minorHAnsi" w:eastAsiaTheme="minorHAnsi" w:hAnsiTheme="minorHAnsi" w:cstheme="minorBidi"/>
          <w:szCs w:val="22"/>
        </w:rPr>
        <w:t xml:space="preserve">SCR forms and supporting helper templates </w:t>
      </w:r>
      <w:r>
        <w:rPr>
          <w:rFonts w:asciiTheme="minorHAnsi" w:eastAsiaTheme="minorHAnsi" w:hAnsiTheme="minorHAnsi" w:cstheme="minorBidi"/>
          <w:szCs w:val="22"/>
        </w:rPr>
        <w:t xml:space="preserve">for other scenarios </w:t>
      </w:r>
      <w:r w:rsidRPr="007659B7">
        <w:rPr>
          <w:rFonts w:asciiTheme="minorHAnsi" w:eastAsiaTheme="minorHAnsi" w:hAnsiTheme="minorHAnsi" w:cstheme="minorBidi"/>
          <w:szCs w:val="22"/>
        </w:rPr>
        <w:t>may be requested by the Authority during the processing of the application</w:t>
      </w:r>
      <w:r>
        <w:rPr>
          <w:rFonts w:asciiTheme="minorHAnsi" w:eastAsiaTheme="minorHAnsi" w:hAnsiTheme="minorHAnsi" w:cstheme="minorBidi"/>
          <w:szCs w:val="22"/>
        </w:rPr>
        <w:t>.</w:t>
      </w:r>
    </w:p>
  </w:footnote>
  <w:footnote w:id="12">
    <w:p w14:paraId="3393E820" w14:textId="53F15FF1" w:rsidR="00F563C5" w:rsidRDefault="00F563C5" w:rsidP="007659B7">
      <w:pPr>
        <w:pStyle w:val="FootnoteText"/>
      </w:pPr>
      <w:r w:rsidRPr="007659B7">
        <w:rPr>
          <w:rStyle w:val="FootnoteReference"/>
          <w:rFonts w:asciiTheme="minorHAnsi" w:hAnsiTheme="minorHAnsi" w:cstheme="minorHAnsi"/>
        </w:rPr>
        <w:footnoteRef/>
      </w:r>
      <w:r>
        <w:t xml:space="preserve"> </w:t>
      </w:r>
      <w:r w:rsidRPr="007659B7">
        <w:rPr>
          <w:rFonts w:asciiTheme="minorHAnsi" w:eastAsiaTheme="minorHAnsi" w:hAnsiTheme="minorHAnsi" w:cstheme="minorBidi"/>
          <w:szCs w:val="22"/>
        </w:rPr>
        <w:t>C</w:t>
      </w:r>
      <w:r>
        <w:rPr>
          <w:rFonts w:asciiTheme="minorHAnsi" w:eastAsiaTheme="minorHAnsi" w:hAnsiTheme="minorHAnsi" w:cstheme="minorBidi"/>
          <w:szCs w:val="22"/>
        </w:rPr>
        <w:t xml:space="preserve">opies of </w:t>
      </w:r>
      <w:r w:rsidRPr="007659B7">
        <w:rPr>
          <w:rFonts w:asciiTheme="minorHAnsi" w:eastAsiaTheme="minorHAnsi" w:hAnsiTheme="minorHAnsi" w:cstheme="minorBidi"/>
          <w:szCs w:val="22"/>
        </w:rPr>
        <w:t>SCR forms and supporting helper templates</w:t>
      </w:r>
      <w:r>
        <w:rPr>
          <w:rFonts w:asciiTheme="minorHAnsi" w:eastAsiaTheme="minorHAnsi" w:hAnsiTheme="minorHAnsi" w:cstheme="minorBidi"/>
          <w:szCs w:val="22"/>
        </w:rPr>
        <w:t xml:space="preserve"> for other scenarios</w:t>
      </w:r>
      <w:r w:rsidRPr="007659B7">
        <w:rPr>
          <w:rFonts w:asciiTheme="minorHAnsi" w:eastAsiaTheme="minorHAnsi" w:hAnsiTheme="minorHAnsi" w:cstheme="minorBidi"/>
          <w:szCs w:val="22"/>
        </w:rPr>
        <w:t xml:space="preserve"> may be requested by the Authority during the processing of the application</w:t>
      </w:r>
      <w:r>
        <w:rPr>
          <w:rFonts w:asciiTheme="minorHAnsi" w:eastAsiaTheme="minorHAnsi" w:hAnsiTheme="minorHAnsi" w:cstheme="minorBidi"/>
          <w:szCs w:val="22"/>
        </w:rPr>
        <w:t>.</w:t>
      </w:r>
    </w:p>
  </w:footnote>
  <w:footnote w:id="13">
    <w:p w14:paraId="4C88E9A6" w14:textId="62D85982" w:rsidR="00F563C5" w:rsidRPr="0009015C" w:rsidRDefault="00F563C5" w:rsidP="0009015C">
      <w:pPr>
        <w:pStyle w:val="FootnoteText"/>
        <w:jc w:val="both"/>
        <w:rPr>
          <w:rFonts w:asciiTheme="minorHAnsi" w:hAnsiTheme="minorHAnsi" w:cstheme="minorHAnsi"/>
          <w:sz w:val="22"/>
          <w:szCs w:val="22"/>
        </w:rPr>
      </w:pPr>
      <w:r w:rsidRPr="0009015C">
        <w:rPr>
          <w:rStyle w:val="FootnoteReference"/>
          <w:rFonts w:asciiTheme="minorHAnsi" w:hAnsiTheme="minorHAnsi" w:cstheme="minorHAnsi"/>
          <w:sz w:val="22"/>
          <w:szCs w:val="22"/>
        </w:rPr>
        <w:footnoteRef/>
      </w:r>
      <w:r w:rsidRPr="0009015C">
        <w:rPr>
          <w:rFonts w:asciiTheme="minorHAnsi" w:hAnsiTheme="minorHAnsi" w:cstheme="minorHAnsi"/>
          <w:sz w:val="22"/>
          <w:szCs w:val="22"/>
        </w:rPr>
        <w:t xml:space="preserve"> </w:t>
      </w:r>
      <w:r w:rsidRPr="00F24D8B">
        <w:rPr>
          <w:rFonts w:asciiTheme="minorHAnsi" w:hAnsiTheme="minorHAnsi" w:cstheme="minorHAnsi"/>
          <w:szCs w:val="22"/>
        </w:rPr>
        <w:t>If the application is for a cell only, provide details of any changes to the governance arrangements as a result of the addition of the cell.</w:t>
      </w:r>
      <w:r>
        <w:rPr>
          <w:rFonts w:asciiTheme="minorHAnsi" w:hAnsiTheme="minorHAnsi" w:cstheme="minorHAnsi"/>
          <w:sz w:val="22"/>
          <w:szCs w:val="22"/>
        </w:rPr>
        <w:tab/>
      </w:r>
    </w:p>
  </w:footnote>
  <w:footnote w:id="14">
    <w:p w14:paraId="50BAD087" w14:textId="47D543E0" w:rsidR="00F563C5" w:rsidRDefault="00F563C5" w:rsidP="00416081">
      <w:pPr>
        <w:jc w:val="both"/>
      </w:pPr>
      <w:r w:rsidRPr="00456853">
        <w:rPr>
          <w:vertAlign w:val="superscript"/>
        </w:rPr>
        <w:footnoteRef/>
      </w:r>
      <w:r w:rsidRPr="00404519">
        <w:t xml:space="preserve"> </w:t>
      </w:r>
      <w:r w:rsidRPr="00F24D8B">
        <w:rPr>
          <w:sz w:val="20"/>
        </w:rPr>
        <w:t>Risk management system comprises strategies, processes and reporting procedures necessary to measure, monitor, manage and report reasonably foreseeable, relevant and material risks which the applicant could be exposed 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C533" w14:textId="77777777" w:rsidR="00F563C5" w:rsidRPr="00621578" w:rsidRDefault="00F563C5" w:rsidP="00967AA9">
    <w:pPr>
      <w:pStyle w:val="Header"/>
      <w:jc w:val="right"/>
      <w:rPr>
        <w:rFonts w:ascii="Calibri" w:hAnsi="Calibri"/>
        <w:color w:val="765431"/>
        <w:sz w:val="22"/>
        <w:szCs w:val="22"/>
      </w:rPr>
    </w:pPr>
    <w:r w:rsidRPr="00621578">
      <w:rPr>
        <w:rFonts w:ascii="Calibri" w:hAnsi="Calibri"/>
        <w:color w:val="765431"/>
        <w:sz w:val="22"/>
        <w:szCs w:val="22"/>
      </w:rPr>
      <w:t xml:space="preserve">Isle of Man Financial Services Authority </w:t>
    </w:r>
  </w:p>
  <w:p w14:paraId="0F965546" w14:textId="77777777" w:rsidR="00F563C5" w:rsidRDefault="00F5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6F2C" w14:textId="77777777" w:rsidR="00F563C5" w:rsidRPr="00621578" w:rsidRDefault="00F563C5" w:rsidP="00621578">
    <w:pPr>
      <w:pStyle w:val="Header"/>
      <w:jc w:val="right"/>
      <w:rPr>
        <w:rFonts w:ascii="Calibri" w:hAnsi="Calibri"/>
        <w:color w:val="765431"/>
        <w:sz w:val="22"/>
        <w:szCs w:val="22"/>
      </w:rPr>
    </w:pPr>
    <w:r w:rsidRPr="00621578">
      <w:rPr>
        <w:rFonts w:ascii="Calibri" w:hAnsi="Calibri"/>
        <w:color w:val="765431"/>
        <w:sz w:val="22"/>
        <w:szCs w:val="22"/>
      </w:rPr>
      <w:t xml:space="preserve">Isle of Man Financial Services Authority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E77"/>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116A93"/>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DB6FF1"/>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FD5497"/>
    <w:multiLevelType w:val="hybridMultilevel"/>
    <w:tmpl w:val="F70894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83529A"/>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704261"/>
    <w:multiLevelType w:val="hybridMultilevel"/>
    <w:tmpl w:val="A66E63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72575E"/>
    <w:multiLevelType w:val="hybridMultilevel"/>
    <w:tmpl w:val="F50C8BF8"/>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7D3687"/>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395B4C"/>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CD469AC"/>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83F1B06"/>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FA4E06"/>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F842F8F"/>
    <w:multiLevelType w:val="hybridMultilevel"/>
    <w:tmpl w:val="CD2219EE"/>
    <w:lvl w:ilvl="0" w:tplc="08090005">
      <w:start w:val="1"/>
      <w:numFmt w:val="bullet"/>
      <w:lvlText w:val=""/>
      <w:lvlJc w:val="left"/>
      <w:pPr>
        <w:ind w:left="1080" w:hanging="360"/>
      </w:pPr>
      <w:rPr>
        <w:rFonts w:ascii="Wingdings" w:hAnsi="Wingdings" w:hint="default"/>
      </w:rPr>
    </w:lvl>
    <w:lvl w:ilvl="1" w:tplc="4030FFBE">
      <w:start w:val="1"/>
      <w:numFmt w:val="lowerRoman"/>
      <w:lvlText w:val="%2)"/>
      <w:lvlJc w:val="left"/>
      <w:pPr>
        <w:ind w:left="2160" w:hanging="720"/>
      </w:pPr>
      <w:rPr>
        <w:rFonts w:hint="default"/>
      </w:rPr>
    </w:lvl>
    <w:lvl w:ilvl="2" w:tplc="08090017">
      <w:start w:val="1"/>
      <w:numFmt w:val="lowerLetter"/>
      <w:lvlText w:val="%3)"/>
      <w:lvlJc w:val="lef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B3425B"/>
    <w:multiLevelType w:val="hybridMultilevel"/>
    <w:tmpl w:val="B5FE4D8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065B88"/>
    <w:multiLevelType w:val="hybridMultilevel"/>
    <w:tmpl w:val="F4E8EED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BF5820"/>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9DE4372"/>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BE50DE7"/>
    <w:multiLevelType w:val="hybridMultilevel"/>
    <w:tmpl w:val="037AB9E2"/>
    <w:lvl w:ilvl="0" w:tplc="28C0A41C">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565E13"/>
    <w:multiLevelType w:val="hybridMultilevel"/>
    <w:tmpl w:val="A8C2A206"/>
    <w:lvl w:ilvl="0" w:tplc="272AF8AA">
      <w:start w:val="1"/>
      <w:numFmt w:val="lowerRoman"/>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58A4E048">
      <w:start w:val="1"/>
      <w:numFmt w:val="lowerRoman"/>
      <w:lvlText w:val="%3)"/>
      <w:lvlJc w:val="left"/>
      <w:pPr>
        <w:ind w:left="3600" w:hanging="720"/>
      </w:pPr>
      <w:rPr>
        <w:rFont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827496C"/>
    <w:multiLevelType w:val="hybridMultilevel"/>
    <w:tmpl w:val="BC06BA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4"/>
  </w:num>
  <w:num w:numId="5">
    <w:abstractNumId w:val="8"/>
  </w:num>
  <w:num w:numId="6">
    <w:abstractNumId w:val="19"/>
  </w:num>
  <w:num w:numId="7">
    <w:abstractNumId w:val="13"/>
  </w:num>
  <w:num w:numId="8">
    <w:abstractNumId w:val="6"/>
  </w:num>
  <w:num w:numId="9">
    <w:abstractNumId w:val="1"/>
  </w:num>
  <w:num w:numId="10">
    <w:abstractNumId w:val="2"/>
  </w:num>
  <w:num w:numId="11">
    <w:abstractNumId w:val="16"/>
  </w:num>
  <w:num w:numId="12">
    <w:abstractNumId w:val="0"/>
  </w:num>
  <w:num w:numId="13">
    <w:abstractNumId w:val="9"/>
  </w:num>
  <w:num w:numId="14">
    <w:abstractNumId w:val="15"/>
  </w:num>
  <w:num w:numId="15">
    <w:abstractNumId w:val="10"/>
  </w:num>
  <w:num w:numId="16">
    <w:abstractNumId w:val="11"/>
  </w:num>
  <w:num w:numId="17">
    <w:abstractNumId w:val="17"/>
  </w:num>
  <w:num w:numId="18">
    <w:abstractNumId w:val="4"/>
  </w:num>
  <w:num w:numId="19">
    <w:abstractNumId w:val="7"/>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phs+OiX7DwAADGYdNOQSCLCCRuArhZabXlGZWA9peQKKi/p6f9nSn8SZygTHHRUqiHcuOgQLvMHOROlAsP3VOg==" w:salt="7FVIimbrZpwMsWYS+ON0Ww=="/>
  <w:defaultTabStop w:val="720"/>
  <w:characterSpacingControl w:val="doNotCompress"/>
  <w:hdrShapeDefaults>
    <o:shapedefaults v:ext="edit" spidmax="2049"/>
  </w:hdrShapeDefaults>
  <w:footnotePr>
    <w:footnote w:id="-1"/>
    <w:footnote w:id="0"/>
  </w:footnotePr>
  <w:endnotePr>
    <w:numStart w:val="21"/>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E"/>
    <w:rsid w:val="00002C31"/>
    <w:rsid w:val="00012588"/>
    <w:rsid w:val="00067D4C"/>
    <w:rsid w:val="00072DF3"/>
    <w:rsid w:val="000762BF"/>
    <w:rsid w:val="00086F16"/>
    <w:rsid w:val="0009015C"/>
    <w:rsid w:val="00090B1B"/>
    <w:rsid w:val="000A28BB"/>
    <w:rsid w:val="000A61E1"/>
    <w:rsid w:val="000C2746"/>
    <w:rsid w:val="000D3458"/>
    <w:rsid w:val="000D3D01"/>
    <w:rsid w:val="000F258E"/>
    <w:rsid w:val="00113557"/>
    <w:rsid w:val="00124A4B"/>
    <w:rsid w:val="001269ED"/>
    <w:rsid w:val="001419F7"/>
    <w:rsid w:val="001465DB"/>
    <w:rsid w:val="001529C0"/>
    <w:rsid w:val="00156A11"/>
    <w:rsid w:val="0016015A"/>
    <w:rsid w:val="0016082F"/>
    <w:rsid w:val="00163D7F"/>
    <w:rsid w:val="00170CBE"/>
    <w:rsid w:val="00172DEB"/>
    <w:rsid w:val="001746A9"/>
    <w:rsid w:val="0018103A"/>
    <w:rsid w:val="00186555"/>
    <w:rsid w:val="001A72A7"/>
    <w:rsid w:val="001B1566"/>
    <w:rsid w:val="001B60C7"/>
    <w:rsid w:val="001C5631"/>
    <w:rsid w:val="001C57AF"/>
    <w:rsid w:val="001D447B"/>
    <w:rsid w:val="001F1C51"/>
    <w:rsid w:val="001F4235"/>
    <w:rsid w:val="001F4485"/>
    <w:rsid w:val="001F44DD"/>
    <w:rsid w:val="002055B3"/>
    <w:rsid w:val="00212287"/>
    <w:rsid w:val="00227160"/>
    <w:rsid w:val="00235EA8"/>
    <w:rsid w:val="0024622D"/>
    <w:rsid w:val="002515A9"/>
    <w:rsid w:val="00252817"/>
    <w:rsid w:val="00266391"/>
    <w:rsid w:val="002812E7"/>
    <w:rsid w:val="00281E9C"/>
    <w:rsid w:val="00296A15"/>
    <w:rsid w:val="002B6954"/>
    <w:rsid w:val="002B6DC5"/>
    <w:rsid w:val="002D16E2"/>
    <w:rsid w:val="002D6B4B"/>
    <w:rsid w:val="002E1F5F"/>
    <w:rsid w:val="002F0A23"/>
    <w:rsid w:val="002F4A94"/>
    <w:rsid w:val="002F6999"/>
    <w:rsid w:val="002F6AA8"/>
    <w:rsid w:val="00314EDD"/>
    <w:rsid w:val="0034383A"/>
    <w:rsid w:val="00345CAB"/>
    <w:rsid w:val="00347EC2"/>
    <w:rsid w:val="00352ADF"/>
    <w:rsid w:val="00357C2B"/>
    <w:rsid w:val="00370105"/>
    <w:rsid w:val="003B4626"/>
    <w:rsid w:val="003B73D6"/>
    <w:rsid w:val="003C16CE"/>
    <w:rsid w:val="003C42A2"/>
    <w:rsid w:val="00404519"/>
    <w:rsid w:val="0040558B"/>
    <w:rsid w:val="00416081"/>
    <w:rsid w:val="00420C5A"/>
    <w:rsid w:val="0042264A"/>
    <w:rsid w:val="00433234"/>
    <w:rsid w:val="0044045B"/>
    <w:rsid w:val="004428D8"/>
    <w:rsid w:val="00445629"/>
    <w:rsid w:val="00453D6F"/>
    <w:rsid w:val="00456853"/>
    <w:rsid w:val="0046376D"/>
    <w:rsid w:val="00466735"/>
    <w:rsid w:val="0047455D"/>
    <w:rsid w:val="00482906"/>
    <w:rsid w:val="004944AC"/>
    <w:rsid w:val="00495F92"/>
    <w:rsid w:val="004A0924"/>
    <w:rsid w:val="004A795D"/>
    <w:rsid w:val="004B16A2"/>
    <w:rsid w:val="004B2CF7"/>
    <w:rsid w:val="004B6D11"/>
    <w:rsid w:val="004C33C7"/>
    <w:rsid w:val="004C4BF4"/>
    <w:rsid w:val="004F5E16"/>
    <w:rsid w:val="00500228"/>
    <w:rsid w:val="0050312B"/>
    <w:rsid w:val="00536FA3"/>
    <w:rsid w:val="0054287E"/>
    <w:rsid w:val="0056002D"/>
    <w:rsid w:val="00565F55"/>
    <w:rsid w:val="00567CE3"/>
    <w:rsid w:val="0057377F"/>
    <w:rsid w:val="00580A89"/>
    <w:rsid w:val="00584E87"/>
    <w:rsid w:val="00591EE1"/>
    <w:rsid w:val="00592ECE"/>
    <w:rsid w:val="005A4D28"/>
    <w:rsid w:val="005B208C"/>
    <w:rsid w:val="005B2164"/>
    <w:rsid w:val="005C4151"/>
    <w:rsid w:val="005C6A49"/>
    <w:rsid w:val="005D39B8"/>
    <w:rsid w:val="005D7238"/>
    <w:rsid w:val="005E5844"/>
    <w:rsid w:val="005F0467"/>
    <w:rsid w:val="005F34D4"/>
    <w:rsid w:val="00610C0B"/>
    <w:rsid w:val="006127F8"/>
    <w:rsid w:val="00621578"/>
    <w:rsid w:val="006314EB"/>
    <w:rsid w:val="0064202D"/>
    <w:rsid w:val="00654D5F"/>
    <w:rsid w:val="00657880"/>
    <w:rsid w:val="006653E9"/>
    <w:rsid w:val="006743B7"/>
    <w:rsid w:val="00674CD2"/>
    <w:rsid w:val="00697B09"/>
    <w:rsid w:val="006A1586"/>
    <w:rsid w:val="006B510D"/>
    <w:rsid w:val="006C02F8"/>
    <w:rsid w:val="006C06E2"/>
    <w:rsid w:val="006C3FB4"/>
    <w:rsid w:val="006D24F3"/>
    <w:rsid w:val="006D5644"/>
    <w:rsid w:val="006F313C"/>
    <w:rsid w:val="006F7A0C"/>
    <w:rsid w:val="007036AE"/>
    <w:rsid w:val="00710CC5"/>
    <w:rsid w:val="00750CD2"/>
    <w:rsid w:val="007534F9"/>
    <w:rsid w:val="0075494E"/>
    <w:rsid w:val="0075639B"/>
    <w:rsid w:val="00757AE2"/>
    <w:rsid w:val="00764035"/>
    <w:rsid w:val="007659B7"/>
    <w:rsid w:val="00774ED5"/>
    <w:rsid w:val="00790279"/>
    <w:rsid w:val="007907E4"/>
    <w:rsid w:val="00792F5F"/>
    <w:rsid w:val="00797854"/>
    <w:rsid w:val="00797C39"/>
    <w:rsid w:val="007A3B52"/>
    <w:rsid w:val="007A6987"/>
    <w:rsid w:val="007D0F28"/>
    <w:rsid w:val="008050F9"/>
    <w:rsid w:val="0080798B"/>
    <w:rsid w:val="00822B62"/>
    <w:rsid w:val="00823807"/>
    <w:rsid w:val="00827369"/>
    <w:rsid w:val="00832AB4"/>
    <w:rsid w:val="00881DB6"/>
    <w:rsid w:val="00885058"/>
    <w:rsid w:val="0088771A"/>
    <w:rsid w:val="008903C2"/>
    <w:rsid w:val="008A78A3"/>
    <w:rsid w:val="008B66E8"/>
    <w:rsid w:val="008D4DA4"/>
    <w:rsid w:val="008E51B3"/>
    <w:rsid w:val="008E5D20"/>
    <w:rsid w:val="008F0377"/>
    <w:rsid w:val="008F17BA"/>
    <w:rsid w:val="0090116E"/>
    <w:rsid w:val="00910DC6"/>
    <w:rsid w:val="00913F28"/>
    <w:rsid w:val="00923E32"/>
    <w:rsid w:val="00943802"/>
    <w:rsid w:val="009462CA"/>
    <w:rsid w:val="00967AA9"/>
    <w:rsid w:val="00976697"/>
    <w:rsid w:val="009822EE"/>
    <w:rsid w:val="009861E9"/>
    <w:rsid w:val="00991B02"/>
    <w:rsid w:val="00996FAD"/>
    <w:rsid w:val="009971F1"/>
    <w:rsid w:val="009A14AB"/>
    <w:rsid w:val="009A41F5"/>
    <w:rsid w:val="009A6998"/>
    <w:rsid w:val="009A7183"/>
    <w:rsid w:val="009B1595"/>
    <w:rsid w:val="009C2841"/>
    <w:rsid w:val="009C59A6"/>
    <w:rsid w:val="009E7BA1"/>
    <w:rsid w:val="00A02C8B"/>
    <w:rsid w:val="00A232B6"/>
    <w:rsid w:val="00A41BF4"/>
    <w:rsid w:val="00A45AFD"/>
    <w:rsid w:val="00A66E7D"/>
    <w:rsid w:val="00A675B2"/>
    <w:rsid w:val="00A76D8E"/>
    <w:rsid w:val="00A77CEC"/>
    <w:rsid w:val="00A840B6"/>
    <w:rsid w:val="00A8493E"/>
    <w:rsid w:val="00A8603E"/>
    <w:rsid w:val="00A95D89"/>
    <w:rsid w:val="00AA3EE7"/>
    <w:rsid w:val="00AA518D"/>
    <w:rsid w:val="00AB60FA"/>
    <w:rsid w:val="00AC3BC6"/>
    <w:rsid w:val="00AD504D"/>
    <w:rsid w:val="00AE30DC"/>
    <w:rsid w:val="00AE3A42"/>
    <w:rsid w:val="00AF1080"/>
    <w:rsid w:val="00AF12AA"/>
    <w:rsid w:val="00AF1A65"/>
    <w:rsid w:val="00AF5C30"/>
    <w:rsid w:val="00AF6685"/>
    <w:rsid w:val="00B00191"/>
    <w:rsid w:val="00B0557B"/>
    <w:rsid w:val="00B1383E"/>
    <w:rsid w:val="00B14191"/>
    <w:rsid w:val="00B14325"/>
    <w:rsid w:val="00B15808"/>
    <w:rsid w:val="00B21CC2"/>
    <w:rsid w:val="00B36CF1"/>
    <w:rsid w:val="00B60F3E"/>
    <w:rsid w:val="00B7416B"/>
    <w:rsid w:val="00B76802"/>
    <w:rsid w:val="00B835D1"/>
    <w:rsid w:val="00B92955"/>
    <w:rsid w:val="00B96951"/>
    <w:rsid w:val="00BB588D"/>
    <w:rsid w:val="00BD4BC2"/>
    <w:rsid w:val="00BD51EC"/>
    <w:rsid w:val="00BE7D0D"/>
    <w:rsid w:val="00BF2B69"/>
    <w:rsid w:val="00BF5991"/>
    <w:rsid w:val="00C02F5B"/>
    <w:rsid w:val="00C17715"/>
    <w:rsid w:val="00C36BCC"/>
    <w:rsid w:val="00C50C75"/>
    <w:rsid w:val="00C54902"/>
    <w:rsid w:val="00C60B2B"/>
    <w:rsid w:val="00C71DAB"/>
    <w:rsid w:val="00C77D65"/>
    <w:rsid w:val="00C847D5"/>
    <w:rsid w:val="00CC3976"/>
    <w:rsid w:val="00CC3ED5"/>
    <w:rsid w:val="00CC538A"/>
    <w:rsid w:val="00CD185F"/>
    <w:rsid w:val="00CD565C"/>
    <w:rsid w:val="00CD6AB3"/>
    <w:rsid w:val="00CD7819"/>
    <w:rsid w:val="00CE24F6"/>
    <w:rsid w:val="00CE5387"/>
    <w:rsid w:val="00CE6BD6"/>
    <w:rsid w:val="00CF139A"/>
    <w:rsid w:val="00CF23F1"/>
    <w:rsid w:val="00CF43DA"/>
    <w:rsid w:val="00D02020"/>
    <w:rsid w:val="00D07240"/>
    <w:rsid w:val="00D47B6D"/>
    <w:rsid w:val="00D50E01"/>
    <w:rsid w:val="00D54682"/>
    <w:rsid w:val="00D63822"/>
    <w:rsid w:val="00D65CC3"/>
    <w:rsid w:val="00D66F36"/>
    <w:rsid w:val="00D71F91"/>
    <w:rsid w:val="00D73418"/>
    <w:rsid w:val="00D90586"/>
    <w:rsid w:val="00D93242"/>
    <w:rsid w:val="00DA5D47"/>
    <w:rsid w:val="00DA5E76"/>
    <w:rsid w:val="00DC766A"/>
    <w:rsid w:val="00DE519B"/>
    <w:rsid w:val="00DF3FFE"/>
    <w:rsid w:val="00E01E44"/>
    <w:rsid w:val="00E14041"/>
    <w:rsid w:val="00E207D3"/>
    <w:rsid w:val="00E335D2"/>
    <w:rsid w:val="00E33CA0"/>
    <w:rsid w:val="00E5780F"/>
    <w:rsid w:val="00E613A7"/>
    <w:rsid w:val="00E63CF5"/>
    <w:rsid w:val="00E64228"/>
    <w:rsid w:val="00E65BA6"/>
    <w:rsid w:val="00E65EF8"/>
    <w:rsid w:val="00E67376"/>
    <w:rsid w:val="00E75B53"/>
    <w:rsid w:val="00E823A8"/>
    <w:rsid w:val="00E86BAB"/>
    <w:rsid w:val="00E915B5"/>
    <w:rsid w:val="00E9174D"/>
    <w:rsid w:val="00E97B29"/>
    <w:rsid w:val="00EA4AD0"/>
    <w:rsid w:val="00EA6CC4"/>
    <w:rsid w:val="00EA7940"/>
    <w:rsid w:val="00EB1BAA"/>
    <w:rsid w:val="00EB283C"/>
    <w:rsid w:val="00EB477B"/>
    <w:rsid w:val="00EC324C"/>
    <w:rsid w:val="00EC3DA4"/>
    <w:rsid w:val="00ED05F1"/>
    <w:rsid w:val="00EE3A53"/>
    <w:rsid w:val="00EE3A63"/>
    <w:rsid w:val="00F17348"/>
    <w:rsid w:val="00F24D8B"/>
    <w:rsid w:val="00F26D1E"/>
    <w:rsid w:val="00F41E90"/>
    <w:rsid w:val="00F46192"/>
    <w:rsid w:val="00F47C53"/>
    <w:rsid w:val="00F563C5"/>
    <w:rsid w:val="00F57B32"/>
    <w:rsid w:val="00F625D9"/>
    <w:rsid w:val="00F62A04"/>
    <w:rsid w:val="00F67D19"/>
    <w:rsid w:val="00F72BD9"/>
    <w:rsid w:val="00F81EE8"/>
    <w:rsid w:val="00F82401"/>
    <w:rsid w:val="00F85F7C"/>
    <w:rsid w:val="00F87C9F"/>
    <w:rsid w:val="00FA7A40"/>
    <w:rsid w:val="00FB30FE"/>
    <w:rsid w:val="00FC434B"/>
    <w:rsid w:val="00FC4BEC"/>
    <w:rsid w:val="00FC5C2D"/>
    <w:rsid w:val="00FC6198"/>
    <w:rsid w:val="00FD3C1B"/>
    <w:rsid w:val="00FE0F7B"/>
    <w:rsid w:val="00FE2F83"/>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48FC"/>
  <w15:docId w15:val="{5D12DCFE-A149-45DD-9167-8D8307E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C0"/>
  </w:style>
  <w:style w:type="paragraph" w:styleId="Heading1">
    <w:name w:val="heading 1"/>
    <w:aliases w:val="FSA Heading 1"/>
    <w:basedOn w:val="Normal"/>
    <w:next w:val="Normal"/>
    <w:link w:val="Heading1Char"/>
    <w:uiPriority w:val="9"/>
    <w:qFormat/>
    <w:rsid w:val="00621578"/>
    <w:pPr>
      <w:keepNext/>
      <w:keepLines/>
      <w:spacing w:before="240" w:after="0"/>
      <w:outlineLvl w:val="0"/>
    </w:pPr>
    <w:rPr>
      <w:rFonts w:ascii="Calibri" w:eastAsiaTheme="majorEastAsia" w:hAnsi="Calibri" w:cstheme="majorBidi"/>
      <w:b/>
      <w:color w:val="765431"/>
      <w:sz w:val="32"/>
      <w:szCs w:val="32"/>
    </w:rPr>
  </w:style>
  <w:style w:type="paragraph" w:styleId="Heading2">
    <w:name w:val="heading 2"/>
    <w:basedOn w:val="Normal"/>
    <w:next w:val="Normal"/>
    <w:link w:val="Heading2Char"/>
    <w:uiPriority w:val="9"/>
    <w:unhideWhenUsed/>
    <w:qFormat/>
    <w:rsid w:val="00621578"/>
    <w:pPr>
      <w:keepNext/>
      <w:keepLines/>
      <w:spacing w:before="40" w:after="0"/>
      <w:outlineLvl w:val="1"/>
    </w:pPr>
    <w:rPr>
      <w:rFonts w:ascii="Calibri" w:eastAsiaTheme="majorEastAsia" w:hAnsi="Calibri" w:cstheme="majorBidi"/>
      <w:b/>
      <w:color w:val="765431"/>
      <w:sz w:val="28"/>
      <w:szCs w:val="26"/>
    </w:rPr>
  </w:style>
  <w:style w:type="paragraph" w:styleId="Heading6">
    <w:name w:val="heading 6"/>
    <w:basedOn w:val="Normal"/>
    <w:next w:val="Normal"/>
    <w:link w:val="Heading6Char"/>
    <w:uiPriority w:val="9"/>
    <w:unhideWhenUsed/>
    <w:qFormat/>
    <w:rsid w:val="007659B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6E"/>
    <w:pPr>
      <w:ind w:left="720"/>
      <w:contextualSpacing/>
    </w:pPr>
  </w:style>
  <w:style w:type="paragraph" w:styleId="Header">
    <w:name w:val="header"/>
    <w:basedOn w:val="Normal"/>
    <w:link w:val="HeaderChar"/>
    <w:rsid w:val="0090116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0116E"/>
    <w:rPr>
      <w:rFonts w:ascii="Times New Roman" w:eastAsia="Times New Roman" w:hAnsi="Times New Roman" w:cs="Times New Roman"/>
      <w:sz w:val="20"/>
      <w:szCs w:val="20"/>
    </w:rPr>
  </w:style>
  <w:style w:type="paragraph" w:styleId="BodyTextIndent2">
    <w:name w:val="Body Text Indent 2"/>
    <w:basedOn w:val="Normal"/>
    <w:link w:val="BodyTextIndent2Char"/>
    <w:rsid w:val="0090116E"/>
    <w:pPr>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0116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B510D"/>
    <w:rPr>
      <w:color w:val="0000FF" w:themeColor="hyperlink"/>
      <w:u w:val="single"/>
    </w:rPr>
  </w:style>
  <w:style w:type="paragraph" w:styleId="BalloonText">
    <w:name w:val="Balloon Text"/>
    <w:basedOn w:val="Normal"/>
    <w:link w:val="BalloonTextChar"/>
    <w:uiPriority w:val="99"/>
    <w:semiHidden/>
    <w:unhideWhenUsed/>
    <w:rsid w:val="00EC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4C"/>
    <w:rPr>
      <w:rFonts w:ascii="Tahoma" w:hAnsi="Tahoma" w:cs="Tahoma"/>
      <w:sz w:val="16"/>
      <w:szCs w:val="16"/>
    </w:rPr>
  </w:style>
  <w:style w:type="character" w:styleId="FollowedHyperlink">
    <w:name w:val="FollowedHyperlink"/>
    <w:basedOn w:val="DefaultParagraphFont"/>
    <w:uiPriority w:val="99"/>
    <w:semiHidden/>
    <w:unhideWhenUsed/>
    <w:rsid w:val="00C50C75"/>
    <w:rPr>
      <w:color w:val="800080" w:themeColor="followedHyperlink"/>
      <w:u w:val="single"/>
    </w:rPr>
  </w:style>
  <w:style w:type="character" w:styleId="FootnoteReference">
    <w:name w:val="footnote reference"/>
    <w:basedOn w:val="DefaultParagraphFont"/>
    <w:semiHidden/>
    <w:rsid w:val="005F0467"/>
    <w:rPr>
      <w:vertAlign w:val="superscript"/>
    </w:rPr>
  </w:style>
  <w:style w:type="paragraph" w:styleId="FootnoteText">
    <w:name w:val="footnote text"/>
    <w:basedOn w:val="Normal"/>
    <w:link w:val="FootnoteTextChar"/>
    <w:semiHidden/>
    <w:rsid w:val="005F04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F046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A28BB"/>
    <w:pPr>
      <w:spacing w:after="120"/>
    </w:pPr>
    <w:rPr>
      <w:sz w:val="16"/>
      <w:szCs w:val="16"/>
    </w:rPr>
  </w:style>
  <w:style w:type="character" w:customStyle="1" w:styleId="BodyText3Char">
    <w:name w:val="Body Text 3 Char"/>
    <w:basedOn w:val="DefaultParagraphFont"/>
    <w:link w:val="BodyText3"/>
    <w:uiPriority w:val="99"/>
    <w:semiHidden/>
    <w:rsid w:val="000A28BB"/>
    <w:rPr>
      <w:sz w:val="16"/>
      <w:szCs w:val="16"/>
    </w:rPr>
  </w:style>
  <w:style w:type="paragraph" w:styleId="Footer">
    <w:name w:val="footer"/>
    <w:basedOn w:val="Normal"/>
    <w:link w:val="FooterChar"/>
    <w:uiPriority w:val="99"/>
    <w:rsid w:val="000A28BB"/>
    <w:pPr>
      <w:tabs>
        <w:tab w:val="center" w:pos="4153"/>
        <w:tab w:val="right" w:pos="8306"/>
      </w:tabs>
      <w:overflowPunct w:val="0"/>
      <w:autoSpaceDE w:val="0"/>
      <w:autoSpaceDN w:val="0"/>
      <w:adjustRightInd w:val="0"/>
      <w:spacing w:after="0" w:line="240" w:lineRule="auto"/>
      <w:textAlignment w:val="baseline"/>
    </w:pPr>
    <w:rPr>
      <w:rFonts w:ascii="Gill Sans" w:eastAsia="Times New Roman" w:hAnsi="Gill Sans" w:cs="Times New Roman"/>
      <w:sz w:val="24"/>
      <w:szCs w:val="20"/>
    </w:rPr>
  </w:style>
  <w:style w:type="character" w:customStyle="1" w:styleId="FooterChar">
    <w:name w:val="Footer Char"/>
    <w:basedOn w:val="DefaultParagraphFont"/>
    <w:link w:val="Footer"/>
    <w:uiPriority w:val="99"/>
    <w:rsid w:val="000A28BB"/>
    <w:rPr>
      <w:rFonts w:ascii="Gill Sans" w:eastAsia="Times New Roman" w:hAnsi="Gill Sans" w:cs="Times New Roman"/>
      <w:sz w:val="24"/>
      <w:szCs w:val="20"/>
    </w:rPr>
  </w:style>
  <w:style w:type="character" w:styleId="PageNumber">
    <w:name w:val="page number"/>
    <w:basedOn w:val="DefaultParagraphFont"/>
    <w:rsid w:val="000A28BB"/>
  </w:style>
  <w:style w:type="character" w:customStyle="1" w:styleId="Heading1Char">
    <w:name w:val="Heading 1 Char"/>
    <w:aliases w:val="FSA Heading 1 Char"/>
    <w:basedOn w:val="DefaultParagraphFont"/>
    <w:link w:val="Heading1"/>
    <w:uiPriority w:val="9"/>
    <w:rsid w:val="00621578"/>
    <w:rPr>
      <w:rFonts w:ascii="Calibri" w:eastAsiaTheme="majorEastAsia" w:hAnsi="Calibri" w:cstheme="majorBidi"/>
      <w:b/>
      <w:color w:val="765431"/>
      <w:sz w:val="32"/>
      <w:szCs w:val="32"/>
    </w:rPr>
  </w:style>
  <w:style w:type="character" w:customStyle="1" w:styleId="Heading2Char">
    <w:name w:val="Heading 2 Char"/>
    <w:basedOn w:val="DefaultParagraphFont"/>
    <w:link w:val="Heading2"/>
    <w:uiPriority w:val="9"/>
    <w:rsid w:val="00621578"/>
    <w:rPr>
      <w:rFonts w:ascii="Calibri" w:eastAsiaTheme="majorEastAsia" w:hAnsi="Calibri" w:cstheme="majorBidi"/>
      <w:b/>
      <w:color w:val="765431"/>
      <w:sz w:val="28"/>
      <w:szCs w:val="26"/>
    </w:rPr>
  </w:style>
  <w:style w:type="paragraph" w:styleId="BodyText">
    <w:name w:val="Body Text"/>
    <w:basedOn w:val="Normal"/>
    <w:link w:val="BodyTextChar"/>
    <w:unhideWhenUsed/>
    <w:rsid w:val="008F17BA"/>
    <w:pPr>
      <w:spacing w:after="120"/>
    </w:pPr>
  </w:style>
  <w:style w:type="character" w:customStyle="1" w:styleId="BodyTextChar">
    <w:name w:val="Body Text Char"/>
    <w:basedOn w:val="DefaultParagraphFont"/>
    <w:link w:val="BodyText"/>
    <w:rsid w:val="008F17BA"/>
  </w:style>
  <w:style w:type="character" w:styleId="CommentReference">
    <w:name w:val="annotation reference"/>
    <w:basedOn w:val="DefaultParagraphFont"/>
    <w:uiPriority w:val="99"/>
    <w:semiHidden/>
    <w:unhideWhenUsed/>
    <w:rsid w:val="00466735"/>
    <w:rPr>
      <w:sz w:val="16"/>
      <w:szCs w:val="16"/>
    </w:rPr>
  </w:style>
  <w:style w:type="paragraph" w:styleId="CommentText">
    <w:name w:val="annotation text"/>
    <w:basedOn w:val="Normal"/>
    <w:link w:val="CommentTextChar"/>
    <w:uiPriority w:val="99"/>
    <w:semiHidden/>
    <w:unhideWhenUsed/>
    <w:rsid w:val="00466735"/>
    <w:pPr>
      <w:spacing w:line="240" w:lineRule="auto"/>
    </w:pPr>
    <w:rPr>
      <w:sz w:val="20"/>
      <w:szCs w:val="20"/>
    </w:rPr>
  </w:style>
  <w:style w:type="character" w:customStyle="1" w:styleId="CommentTextChar">
    <w:name w:val="Comment Text Char"/>
    <w:basedOn w:val="DefaultParagraphFont"/>
    <w:link w:val="CommentText"/>
    <w:uiPriority w:val="99"/>
    <w:semiHidden/>
    <w:rsid w:val="00466735"/>
    <w:rPr>
      <w:sz w:val="20"/>
      <w:szCs w:val="20"/>
    </w:rPr>
  </w:style>
  <w:style w:type="paragraph" w:styleId="CommentSubject">
    <w:name w:val="annotation subject"/>
    <w:basedOn w:val="CommentText"/>
    <w:next w:val="CommentText"/>
    <w:link w:val="CommentSubjectChar"/>
    <w:uiPriority w:val="99"/>
    <w:semiHidden/>
    <w:unhideWhenUsed/>
    <w:rsid w:val="00466735"/>
    <w:rPr>
      <w:b/>
      <w:bCs/>
    </w:rPr>
  </w:style>
  <w:style w:type="character" w:customStyle="1" w:styleId="CommentSubjectChar">
    <w:name w:val="Comment Subject Char"/>
    <w:basedOn w:val="CommentTextChar"/>
    <w:link w:val="CommentSubject"/>
    <w:uiPriority w:val="99"/>
    <w:semiHidden/>
    <w:rsid w:val="00466735"/>
    <w:rPr>
      <w:b/>
      <w:bCs/>
      <w:sz w:val="20"/>
      <w:szCs w:val="20"/>
    </w:rPr>
  </w:style>
  <w:style w:type="table" w:styleId="TableGrid">
    <w:name w:val="Table Grid"/>
    <w:basedOn w:val="TableNormal"/>
    <w:uiPriority w:val="59"/>
    <w:rsid w:val="0014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622D"/>
    <w:pPr>
      <w:spacing w:before="0"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24622D"/>
    <w:pPr>
      <w:spacing w:after="100" w:line="259" w:lineRule="auto"/>
    </w:pPr>
    <w:rPr>
      <w:sz w:val="24"/>
    </w:rPr>
  </w:style>
  <w:style w:type="paragraph" w:styleId="TOC2">
    <w:name w:val="toc 2"/>
    <w:basedOn w:val="Normal"/>
    <w:next w:val="Normal"/>
    <w:autoRedefine/>
    <w:uiPriority w:val="39"/>
    <w:unhideWhenUsed/>
    <w:rsid w:val="0024622D"/>
    <w:pPr>
      <w:spacing w:after="100" w:line="259" w:lineRule="auto"/>
      <w:ind w:left="240"/>
    </w:pPr>
    <w:rPr>
      <w:sz w:val="24"/>
    </w:rPr>
  </w:style>
  <w:style w:type="paragraph" w:styleId="TOC3">
    <w:name w:val="toc 3"/>
    <w:basedOn w:val="Normal"/>
    <w:next w:val="Normal"/>
    <w:autoRedefine/>
    <w:uiPriority w:val="39"/>
    <w:unhideWhenUsed/>
    <w:rsid w:val="0024622D"/>
    <w:pPr>
      <w:spacing w:after="100" w:line="259" w:lineRule="auto"/>
      <w:ind w:left="480"/>
    </w:pPr>
    <w:rPr>
      <w:sz w:val="24"/>
    </w:rPr>
  </w:style>
  <w:style w:type="paragraph" w:customStyle="1" w:styleId="FSACoverSheetMainTitle">
    <w:name w:val="FSA Cover Sheet Main Title"/>
    <w:basedOn w:val="Normal"/>
    <w:qFormat/>
    <w:rsid w:val="0024622D"/>
    <w:pPr>
      <w:spacing w:after="0" w:line="259" w:lineRule="auto"/>
      <w:jc w:val="center"/>
    </w:pPr>
    <w:rPr>
      <w:rFonts w:ascii="Calibri" w:hAnsi="Calibri"/>
      <w:b/>
      <w:color w:val="775431"/>
      <w:sz w:val="52"/>
      <w:szCs w:val="52"/>
    </w:rPr>
  </w:style>
  <w:style w:type="paragraph" w:customStyle="1" w:styleId="FSACoverSheetSub-title">
    <w:name w:val="FSA Cover Sheet Sub-title"/>
    <w:basedOn w:val="Normal"/>
    <w:qFormat/>
    <w:rsid w:val="0040558B"/>
    <w:pPr>
      <w:spacing w:after="0" w:line="259" w:lineRule="auto"/>
      <w:jc w:val="center"/>
    </w:pPr>
    <w:rPr>
      <w:rFonts w:ascii="Calibri" w:hAnsi="Calibri"/>
      <w:b/>
      <w:color w:val="775431"/>
      <w:sz w:val="44"/>
      <w:szCs w:val="44"/>
    </w:rPr>
  </w:style>
  <w:style w:type="table" w:customStyle="1" w:styleId="TableGrid7">
    <w:name w:val="Table Grid7"/>
    <w:basedOn w:val="TableNormal"/>
    <w:next w:val="TableGrid"/>
    <w:uiPriority w:val="39"/>
    <w:rsid w:val="006653E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659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5441">
      <w:bodyDiv w:val="1"/>
      <w:marLeft w:val="0"/>
      <w:marRight w:val="0"/>
      <w:marTop w:val="0"/>
      <w:marBottom w:val="0"/>
      <w:divBdr>
        <w:top w:val="none" w:sz="0" w:space="0" w:color="auto"/>
        <w:left w:val="none" w:sz="0" w:space="0" w:color="auto"/>
        <w:bottom w:val="none" w:sz="0" w:space="0" w:color="auto"/>
        <w:right w:val="none" w:sz="0" w:space="0" w:color="auto"/>
      </w:divBdr>
    </w:div>
    <w:div w:id="405497257">
      <w:bodyDiv w:val="1"/>
      <w:marLeft w:val="0"/>
      <w:marRight w:val="0"/>
      <w:marTop w:val="0"/>
      <w:marBottom w:val="0"/>
      <w:divBdr>
        <w:top w:val="none" w:sz="0" w:space="0" w:color="auto"/>
        <w:left w:val="none" w:sz="0" w:space="0" w:color="auto"/>
        <w:bottom w:val="none" w:sz="0" w:space="0" w:color="auto"/>
        <w:right w:val="none" w:sz="0" w:space="0" w:color="auto"/>
      </w:divBdr>
    </w:div>
    <w:div w:id="596013975">
      <w:bodyDiv w:val="1"/>
      <w:marLeft w:val="0"/>
      <w:marRight w:val="0"/>
      <w:marTop w:val="0"/>
      <w:marBottom w:val="0"/>
      <w:divBdr>
        <w:top w:val="none" w:sz="0" w:space="0" w:color="auto"/>
        <w:left w:val="none" w:sz="0" w:space="0" w:color="auto"/>
        <w:bottom w:val="none" w:sz="0" w:space="0" w:color="auto"/>
        <w:right w:val="none" w:sz="0" w:space="0" w:color="auto"/>
      </w:divBdr>
    </w:div>
    <w:div w:id="652298174">
      <w:bodyDiv w:val="1"/>
      <w:marLeft w:val="0"/>
      <w:marRight w:val="0"/>
      <w:marTop w:val="0"/>
      <w:marBottom w:val="0"/>
      <w:divBdr>
        <w:top w:val="none" w:sz="0" w:space="0" w:color="auto"/>
        <w:left w:val="none" w:sz="0" w:space="0" w:color="auto"/>
        <w:bottom w:val="none" w:sz="0" w:space="0" w:color="auto"/>
        <w:right w:val="none" w:sz="0" w:space="0" w:color="auto"/>
      </w:divBdr>
    </w:div>
    <w:div w:id="691958492">
      <w:bodyDiv w:val="1"/>
      <w:marLeft w:val="0"/>
      <w:marRight w:val="0"/>
      <w:marTop w:val="0"/>
      <w:marBottom w:val="0"/>
      <w:divBdr>
        <w:top w:val="none" w:sz="0" w:space="0" w:color="auto"/>
        <w:left w:val="none" w:sz="0" w:space="0" w:color="auto"/>
        <w:bottom w:val="none" w:sz="0" w:space="0" w:color="auto"/>
        <w:right w:val="none" w:sz="0" w:space="0" w:color="auto"/>
      </w:divBdr>
    </w:div>
    <w:div w:id="809900974">
      <w:bodyDiv w:val="1"/>
      <w:marLeft w:val="0"/>
      <w:marRight w:val="0"/>
      <w:marTop w:val="0"/>
      <w:marBottom w:val="0"/>
      <w:divBdr>
        <w:top w:val="none" w:sz="0" w:space="0" w:color="auto"/>
        <w:left w:val="none" w:sz="0" w:space="0" w:color="auto"/>
        <w:bottom w:val="none" w:sz="0" w:space="0" w:color="auto"/>
        <w:right w:val="none" w:sz="0" w:space="0" w:color="auto"/>
      </w:divBdr>
    </w:div>
    <w:div w:id="1156805458">
      <w:bodyDiv w:val="1"/>
      <w:marLeft w:val="0"/>
      <w:marRight w:val="0"/>
      <w:marTop w:val="0"/>
      <w:marBottom w:val="0"/>
      <w:divBdr>
        <w:top w:val="none" w:sz="0" w:space="0" w:color="auto"/>
        <w:left w:val="none" w:sz="0" w:space="0" w:color="auto"/>
        <w:bottom w:val="none" w:sz="0" w:space="0" w:color="auto"/>
        <w:right w:val="none" w:sz="0" w:space="0" w:color="auto"/>
      </w:divBdr>
    </w:div>
    <w:div w:id="1409499033">
      <w:bodyDiv w:val="1"/>
      <w:marLeft w:val="0"/>
      <w:marRight w:val="0"/>
      <w:marTop w:val="0"/>
      <w:marBottom w:val="0"/>
      <w:divBdr>
        <w:top w:val="none" w:sz="0" w:space="0" w:color="auto"/>
        <w:left w:val="none" w:sz="0" w:space="0" w:color="auto"/>
        <w:bottom w:val="none" w:sz="0" w:space="0" w:color="auto"/>
        <w:right w:val="none" w:sz="0" w:space="0" w:color="auto"/>
      </w:divBdr>
    </w:div>
    <w:div w:id="1528324796">
      <w:bodyDiv w:val="1"/>
      <w:marLeft w:val="0"/>
      <w:marRight w:val="0"/>
      <w:marTop w:val="0"/>
      <w:marBottom w:val="0"/>
      <w:divBdr>
        <w:top w:val="none" w:sz="0" w:space="0" w:color="auto"/>
        <w:left w:val="none" w:sz="0" w:space="0" w:color="auto"/>
        <w:bottom w:val="none" w:sz="0" w:space="0" w:color="auto"/>
        <w:right w:val="none" w:sz="0" w:space="0" w:color="auto"/>
      </w:divBdr>
    </w:div>
    <w:div w:id="1760372430">
      <w:bodyDiv w:val="1"/>
      <w:marLeft w:val="0"/>
      <w:marRight w:val="0"/>
      <w:marTop w:val="0"/>
      <w:marBottom w:val="0"/>
      <w:divBdr>
        <w:top w:val="none" w:sz="0" w:space="0" w:color="auto"/>
        <w:left w:val="none" w:sz="0" w:space="0" w:color="auto"/>
        <w:bottom w:val="none" w:sz="0" w:space="0" w:color="auto"/>
        <w:right w:val="none" w:sz="0" w:space="0" w:color="auto"/>
      </w:divBdr>
    </w:div>
    <w:div w:id="21193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omfsa.im/media/2383/insuranceact2008.pdf" TargetMode="External"/><Relationship Id="rId18" Type="http://schemas.openxmlformats.org/officeDocument/2006/relationships/hyperlink" Target="https://www.iomfsa.im/regulated-sectors/non-life-insurance-including-captive-insurance/returns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omfsa.im/regulated-sectors/life-insurance/returnsforms/" TargetMode="External"/><Relationship Id="rId2" Type="http://schemas.openxmlformats.org/officeDocument/2006/relationships/numbering" Target="numbering.xml"/><Relationship Id="rId16" Type="http://schemas.openxmlformats.org/officeDocument/2006/relationships/hyperlink" Target="https://www.iomfsa.im/regulated-sectors/non-life-insurance-including-captive-insurance/returnsform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gislation.gov.im/cms/images/LEGISLATION/PRINCIPAL/2006/2006-0013/CompaniesAct2006_11.pdf"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omfsa.im/media/1811/pccact200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4545-ACAC-4254-9F83-C84CDD55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fsenahan</dc:creator>
  <cp:keywords/>
  <dc:description/>
  <cp:lastModifiedBy>Ashley, Roisin</cp:lastModifiedBy>
  <cp:revision>2</cp:revision>
  <cp:lastPrinted>2022-06-08T09:05:00Z</cp:lastPrinted>
  <dcterms:created xsi:type="dcterms:W3CDTF">2022-07-01T10:35:00Z</dcterms:created>
  <dcterms:modified xsi:type="dcterms:W3CDTF">2022-07-01T10:35:00Z</dcterms:modified>
</cp:coreProperties>
</file>